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2E" w:rsidRPr="00BF57B4" w:rsidRDefault="0037232E" w:rsidP="007D2DC4">
      <w:pPr>
        <w:pStyle w:val="Bezproreda"/>
        <w:rPr>
          <w:noProof/>
        </w:rPr>
      </w:pPr>
      <w:r w:rsidRPr="00BF57B4">
        <w:rPr>
          <w:b/>
          <w:noProof/>
        </w:rPr>
        <w:t>Naziv obveznika:</w:t>
      </w:r>
      <w:r w:rsidRPr="00BF57B4">
        <w:rPr>
          <w:noProof/>
        </w:rPr>
        <w:t xml:space="preserve"> Dječji vrtić </w:t>
      </w:r>
      <w:r w:rsidR="00A02A8A" w:rsidRPr="00BF57B4">
        <w:rPr>
          <w:noProof/>
        </w:rPr>
        <w:t>“</w:t>
      </w:r>
      <w:r w:rsidRPr="00BF57B4">
        <w:rPr>
          <w:noProof/>
        </w:rPr>
        <w:t>Tratinčica</w:t>
      </w:r>
      <w:r w:rsidR="00A02A8A" w:rsidRPr="00BF57B4">
        <w:rPr>
          <w:noProof/>
        </w:rPr>
        <w:t>”</w:t>
      </w:r>
    </w:p>
    <w:p w:rsidR="004C6DBD" w:rsidRPr="00BF57B4" w:rsidRDefault="004C6DBD" w:rsidP="004C6DBD">
      <w:pPr>
        <w:spacing w:before="1"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R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KP broj: </w:t>
      </w:r>
      <w:r w:rsidRPr="00BF57B4">
        <w:rPr>
          <w:rFonts w:ascii="Times New Roman" w:eastAsia="Times New Roman" w:hAnsi="Times New Roman" w:cs="Times New Roman"/>
          <w:noProof/>
          <w:sz w:val="24"/>
          <w:szCs w:val="24"/>
        </w:rPr>
        <w:t>36364</w:t>
      </w:r>
    </w:p>
    <w:p w:rsidR="004C6DBD" w:rsidRPr="00BF57B4" w:rsidRDefault="004C6DBD" w:rsidP="004C6DBD">
      <w:pPr>
        <w:spacing w:before="1"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M</w:t>
      </w:r>
      <w:r w:rsidRPr="00BF57B4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a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ti</w:t>
      </w:r>
      <w:r w:rsidRPr="00BF57B4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č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ni</w:t>
      </w:r>
      <w:r w:rsidRPr="00BF57B4">
        <w:rPr>
          <w:rFonts w:ascii="Times New Roman" w:eastAsia="Times New Roman" w:hAnsi="Times New Roman" w:cs="Times New Roman"/>
          <w:b/>
          <w:noProof/>
          <w:spacing w:val="-3"/>
          <w:sz w:val="24"/>
          <w:szCs w:val="24"/>
        </w:rPr>
        <w:t xml:space="preserve"> 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b</w:t>
      </w:r>
      <w:r w:rsidRPr="00BF57B4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r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o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j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:</w:t>
      </w:r>
      <w:r w:rsidRPr="00BF57B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01238868</w:t>
      </w:r>
    </w:p>
    <w:p w:rsidR="004C6DBD" w:rsidRPr="00BF57B4" w:rsidRDefault="004C6DBD" w:rsidP="004C6DBD">
      <w:pPr>
        <w:spacing w:before="1"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eastAsia="Times New Roman" w:hAnsi="Times New Roman" w:cs="Times New Roman"/>
          <w:b/>
          <w:noProof/>
          <w:spacing w:val="2"/>
          <w:sz w:val="24"/>
          <w:szCs w:val="24"/>
        </w:rPr>
        <w:t>O</w:t>
      </w:r>
      <w:r w:rsidRPr="00BF57B4">
        <w:rPr>
          <w:rFonts w:ascii="Times New Roman" w:eastAsia="Times New Roman" w:hAnsi="Times New Roman" w:cs="Times New Roman"/>
          <w:b/>
          <w:noProof/>
          <w:spacing w:val="-3"/>
          <w:sz w:val="24"/>
          <w:szCs w:val="24"/>
        </w:rPr>
        <w:t>I</w:t>
      </w:r>
      <w:r w:rsidRPr="00BF57B4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</w:rPr>
        <w:t>B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:</w:t>
      </w:r>
      <w:r w:rsidRPr="00BF57B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15939641510</w:t>
      </w:r>
    </w:p>
    <w:p w:rsidR="0037232E" w:rsidRPr="00BF57B4" w:rsidRDefault="004C6DBD" w:rsidP="0037232E">
      <w:pPr>
        <w:spacing w:before="1"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Pošta i mjesto:</w:t>
      </w:r>
      <w:r w:rsidR="0037232E" w:rsidRPr="00BF57B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52207 Barban</w:t>
      </w:r>
    </w:p>
    <w:p w:rsidR="0037232E" w:rsidRPr="00BF57B4" w:rsidRDefault="0037232E" w:rsidP="0037232E">
      <w:pPr>
        <w:spacing w:before="1"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Adresa sjedišt</w:t>
      </w:r>
      <w:r w:rsidR="004C6DBD"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a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:</w:t>
      </w:r>
      <w:r w:rsidRPr="00BF57B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Barban 133</w:t>
      </w:r>
    </w:p>
    <w:p w:rsidR="004C6DBD" w:rsidRPr="00BF57B4" w:rsidRDefault="004C6DBD" w:rsidP="004C6DBD">
      <w:pPr>
        <w:spacing w:before="1"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R</w:t>
      </w:r>
      <w:r w:rsidRPr="00BF57B4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a</w:t>
      </w:r>
      <w:r w:rsidRPr="00BF57B4">
        <w:rPr>
          <w:rFonts w:ascii="Times New Roman" w:eastAsia="Times New Roman" w:hAnsi="Times New Roman" w:cs="Times New Roman"/>
          <w:b/>
          <w:noProof/>
          <w:spacing w:val="2"/>
          <w:sz w:val="24"/>
          <w:szCs w:val="24"/>
        </w:rPr>
        <w:t>z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i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n</w:t>
      </w:r>
      <w:r w:rsidRPr="00BF57B4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a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:</w:t>
      </w:r>
      <w:r w:rsidRPr="00BF57B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21 – Proračunski korisnik Općine Barban</w:t>
      </w:r>
    </w:p>
    <w:p w:rsidR="004C6DBD" w:rsidRPr="00BF57B4" w:rsidRDefault="004C6DBD" w:rsidP="004C6DBD">
      <w:pPr>
        <w:spacing w:before="1"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Razdjel:</w:t>
      </w:r>
      <w:r w:rsidRPr="00BF57B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nema razdjela</w:t>
      </w:r>
    </w:p>
    <w:p w:rsidR="0037232E" w:rsidRPr="00BF57B4" w:rsidRDefault="0037232E" w:rsidP="0037232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Šifra djelatnosti:</w:t>
      </w:r>
      <w:r w:rsidRPr="00BF57B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8510 – Predškolsko obrazovanje</w:t>
      </w:r>
    </w:p>
    <w:p w:rsidR="004C6DBD" w:rsidRPr="00BF57B4" w:rsidRDefault="004C6DBD" w:rsidP="0037232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Šifra županije: </w:t>
      </w:r>
      <w:r w:rsidRPr="00BF57B4">
        <w:rPr>
          <w:rFonts w:ascii="Times New Roman" w:eastAsia="Times New Roman" w:hAnsi="Times New Roman" w:cs="Times New Roman"/>
          <w:noProof/>
          <w:sz w:val="24"/>
          <w:szCs w:val="24"/>
        </w:rPr>
        <w:t>18</w:t>
      </w:r>
    </w:p>
    <w:p w:rsidR="004C6DBD" w:rsidRPr="00BF57B4" w:rsidRDefault="004C6DBD" w:rsidP="0037232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Šifra općine:</w:t>
      </w:r>
      <w:r w:rsidRPr="00BF57B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6</w:t>
      </w:r>
    </w:p>
    <w:p w:rsidR="0037232E" w:rsidRPr="00BF57B4" w:rsidRDefault="004C6DBD" w:rsidP="0037232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Oznaka razdoblja: </w:t>
      </w:r>
      <w:r w:rsidRPr="00BF57B4">
        <w:rPr>
          <w:rFonts w:ascii="Times New Roman" w:eastAsia="Times New Roman" w:hAnsi="Times New Roman" w:cs="Times New Roman"/>
          <w:noProof/>
          <w:sz w:val="24"/>
          <w:szCs w:val="24"/>
        </w:rPr>
        <w:t>20</w:t>
      </w:r>
      <w:r w:rsidR="0066000F" w:rsidRPr="00BF57B4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A02A8A" w:rsidRPr="00BF57B4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="0066000F" w:rsidRPr="00BF57B4">
        <w:rPr>
          <w:rFonts w:ascii="Times New Roman" w:eastAsia="Times New Roman" w:hAnsi="Times New Roman" w:cs="Times New Roman"/>
          <w:noProof/>
          <w:sz w:val="24"/>
          <w:szCs w:val="24"/>
        </w:rPr>
        <w:t>-12</w:t>
      </w:r>
    </w:p>
    <w:p w:rsidR="00C46BDB" w:rsidRPr="00BF57B4" w:rsidRDefault="00C46BDB" w:rsidP="00C46BDB">
      <w:pPr>
        <w:spacing w:before="70"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ab/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ab/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ab/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ab/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ab/>
      </w:r>
    </w:p>
    <w:p w:rsidR="00C46BDB" w:rsidRPr="00BF57B4" w:rsidRDefault="00C46BDB" w:rsidP="00C46BDB">
      <w:pPr>
        <w:spacing w:before="1" w:after="0" w:line="28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C46BDB" w:rsidRPr="00BF57B4" w:rsidRDefault="00C46BDB" w:rsidP="00C46BDB">
      <w:pPr>
        <w:spacing w:before="1" w:after="0" w:line="28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C46BDB" w:rsidRPr="00BF57B4" w:rsidRDefault="00C46BDB" w:rsidP="00C46BDB">
      <w:pPr>
        <w:spacing w:after="0" w:line="240" w:lineRule="auto"/>
        <w:ind w:left="2603" w:right="2601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B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I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L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J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EŠ</w:t>
      </w:r>
      <w:r w:rsidRPr="00BF57B4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</w:rPr>
        <w:t>K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E</w:t>
      </w:r>
      <w:r w:rsidRPr="00BF57B4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</w:rPr>
        <w:t xml:space="preserve"> 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UZ</w:t>
      </w:r>
      <w:r w:rsidRPr="00BF57B4">
        <w:rPr>
          <w:rFonts w:ascii="Times New Roman" w:eastAsia="Times New Roman" w:hAnsi="Times New Roman" w:cs="Times New Roman"/>
          <w:b/>
          <w:noProof/>
          <w:spacing w:val="-4"/>
          <w:sz w:val="24"/>
          <w:szCs w:val="24"/>
        </w:rPr>
        <w:t xml:space="preserve"> </w:t>
      </w:r>
      <w:r w:rsidRPr="00BF57B4">
        <w:rPr>
          <w:rFonts w:ascii="Times New Roman" w:eastAsia="Times New Roman" w:hAnsi="Times New Roman" w:cs="Times New Roman"/>
          <w:b/>
          <w:noProof/>
          <w:spacing w:val="-3"/>
          <w:sz w:val="24"/>
          <w:szCs w:val="24"/>
        </w:rPr>
        <w:t>F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I</w:t>
      </w:r>
      <w:r w:rsidRPr="00BF57B4">
        <w:rPr>
          <w:rFonts w:ascii="Times New Roman" w:eastAsia="Times New Roman" w:hAnsi="Times New Roman" w:cs="Times New Roman"/>
          <w:b/>
          <w:noProof/>
          <w:spacing w:val="2"/>
          <w:sz w:val="24"/>
          <w:szCs w:val="24"/>
        </w:rPr>
        <w:t>N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A</w:t>
      </w:r>
      <w:r w:rsidRPr="00BF57B4">
        <w:rPr>
          <w:rFonts w:ascii="Times New Roman" w:eastAsia="Times New Roman" w:hAnsi="Times New Roman" w:cs="Times New Roman"/>
          <w:b/>
          <w:noProof/>
          <w:spacing w:val="2"/>
          <w:sz w:val="24"/>
          <w:szCs w:val="24"/>
        </w:rPr>
        <w:t>N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CIJ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S</w:t>
      </w:r>
      <w:r w:rsidRPr="00BF57B4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</w:rPr>
        <w:t>K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E</w:t>
      </w:r>
      <w:r w:rsidR="00A02A8A"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Pr="00BF57B4">
        <w:rPr>
          <w:rFonts w:ascii="Times New Roman" w:eastAsia="Times New Roman" w:hAnsi="Times New Roman" w:cs="Times New Roman"/>
          <w:b/>
          <w:noProof/>
          <w:w w:val="99"/>
          <w:sz w:val="24"/>
          <w:szCs w:val="24"/>
        </w:rPr>
        <w:t>I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Z</w:t>
      </w:r>
      <w:r w:rsidRPr="00BF57B4">
        <w:rPr>
          <w:rFonts w:ascii="Times New Roman" w:eastAsia="Times New Roman" w:hAnsi="Times New Roman" w:cs="Times New Roman"/>
          <w:b/>
          <w:noProof/>
          <w:w w:val="99"/>
          <w:sz w:val="24"/>
          <w:szCs w:val="24"/>
        </w:rPr>
        <w:t>VJ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EŠTAJE</w:t>
      </w:r>
    </w:p>
    <w:p w:rsidR="00C46BDB" w:rsidRPr="00BF57B4" w:rsidRDefault="00C46BDB" w:rsidP="00A0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BF57B4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z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a</w:t>
      </w:r>
      <w:r w:rsidRPr="00BF57B4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 xml:space="preserve"> r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a</w:t>
      </w:r>
      <w:r w:rsidRPr="00BF57B4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z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d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o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bl</w:t>
      </w:r>
      <w:r w:rsidRPr="00BF57B4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j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e</w:t>
      </w:r>
      <w:r w:rsidRPr="00BF57B4">
        <w:rPr>
          <w:rFonts w:ascii="Times New Roman" w:eastAsia="Times New Roman" w:hAnsi="Times New Roman" w:cs="Times New Roman"/>
          <w:b/>
          <w:noProof/>
          <w:spacing w:val="-7"/>
          <w:sz w:val="24"/>
          <w:szCs w:val="24"/>
        </w:rPr>
        <w:t xml:space="preserve"> 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s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i</w:t>
      </w:r>
      <w:r w:rsidRPr="00BF57B4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j</w:t>
      </w:r>
      <w:r w:rsidRPr="00BF57B4">
        <w:rPr>
          <w:rFonts w:ascii="Times New Roman" w:eastAsia="Times New Roman" w:hAnsi="Times New Roman" w:cs="Times New Roman"/>
          <w:b/>
          <w:noProof/>
          <w:spacing w:val="2"/>
          <w:sz w:val="24"/>
          <w:szCs w:val="24"/>
        </w:rPr>
        <w:t>e</w:t>
      </w:r>
      <w:r w:rsidRPr="00BF57B4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č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a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n</w:t>
      </w:r>
      <w:r w:rsidRPr="00BF57B4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j-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p</w:t>
      </w:r>
      <w:r w:rsidRPr="00BF57B4">
        <w:rPr>
          <w:rFonts w:ascii="Times New Roman" w:eastAsia="Times New Roman" w:hAnsi="Times New Roman" w:cs="Times New Roman"/>
          <w:b/>
          <w:noProof/>
          <w:spacing w:val="2"/>
          <w:sz w:val="24"/>
          <w:szCs w:val="24"/>
        </w:rPr>
        <w:t>r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os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in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ac</w:t>
      </w:r>
      <w:r w:rsidRPr="00BF57B4">
        <w:rPr>
          <w:rFonts w:ascii="Times New Roman" w:eastAsia="Times New Roman" w:hAnsi="Times New Roman" w:cs="Times New Roman"/>
          <w:b/>
          <w:noProof/>
          <w:spacing w:val="-13"/>
          <w:sz w:val="24"/>
          <w:szCs w:val="24"/>
        </w:rPr>
        <w:t xml:space="preserve"> 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20</w:t>
      </w:r>
      <w:r w:rsidR="0066000F"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2</w:t>
      </w:r>
      <w:r w:rsidR="00A02A8A"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1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.</w:t>
      </w:r>
      <w:r w:rsidRPr="00BF57B4"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</w:rPr>
        <w:t xml:space="preserve"> 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go</w:t>
      </w:r>
      <w:r w:rsidRPr="00BF57B4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din</w:t>
      </w: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e</w:t>
      </w:r>
    </w:p>
    <w:p w:rsidR="00C46BDB" w:rsidRPr="00BF57B4" w:rsidRDefault="00C46BDB" w:rsidP="00C46BDB">
      <w:pPr>
        <w:spacing w:before="1" w:after="0" w:line="28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C46BDB" w:rsidRPr="00BF57B4" w:rsidRDefault="00C46BDB" w:rsidP="00C46BDB">
      <w:pPr>
        <w:spacing w:before="1" w:after="0" w:line="28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C46BDB" w:rsidRPr="00BF57B4" w:rsidRDefault="00C46BDB" w:rsidP="00C46BDB">
      <w:pPr>
        <w:spacing w:before="1" w:after="0" w:line="28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C46BDB" w:rsidRPr="00BF57B4" w:rsidRDefault="00C46BDB" w:rsidP="00C46BDB">
      <w:pPr>
        <w:spacing w:before="1" w:after="0" w:line="28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C46BDB" w:rsidRPr="00BF57B4" w:rsidRDefault="00C46BDB" w:rsidP="00C46BDB">
      <w:pPr>
        <w:spacing w:before="1" w:after="0" w:line="280" w:lineRule="exact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BF57B4">
        <w:rPr>
          <w:rFonts w:ascii="Times New Roman" w:eastAsia="Times New Roman" w:hAnsi="Times New Roman" w:cs="Times New Roman"/>
          <w:b/>
          <w:noProof/>
          <w:sz w:val="24"/>
          <w:szCs w:val="24"/>
        </w:rPr>
        <w:t>UVOD</w:t>
      </w:r>
    </w:p>
    <w:p w:rsidR="00C46BDB" w:rsidRPr="00BF57B4" w:rsidRDefault="00C46BDB" w:rsidP="00C46BDB">
      <w:pPr>
        <w:spacing w:before="1" w:after="0" w:line="280" w:lineRule="exact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C46BDB" w:rsidRPr="00BF57B4" w:rsidRDefault="00C46BDB" w:rsidP="00C46BDB">
      <w:pPr>
        <w:spacing w:before="1" w:after="0" w:line="280" w:lineRule="exact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37232E" w:rsidRPr="00BF57B4" w:rsidRDefault="00C46BDB" w:rsidP="00C46BDB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hAnsi="Times New Roman" w:cs="Times New Roman"/>
          <w:noProof/>
          <w:sz w:val="24"/>
          <w:szCs w:val="24"/>
        </w:rPr>
        <w:t>U skladu s odredbama Pravilnika o financijskom izvještavanju u proračunskom računovodstvu (</w:t>
      </w:r>
      <w:r w:rsidR="00E91942" w:rsidRPr="00BF57B4">
        <w:rPr>
          <w:rFonts w:ascii="Times New Roman" w:hAnsi="Times New Roman" w:cs="Times New Roman"/>
          <w:noProof/>
          <w:sz w:val="24"/>
          <w:szCs w:val="24"/>
        </w:rPr>
        <w:t>„</w:t>
      </w:r>
      <w:r w:rsidRPr="00BF57B4">
        <w:rPr>
          <w:rFonts w:ascii="Times New Roman" w:hAnsi="Times New Roman" w:cs="Times New Roman"/>
          <w:noProof/>
          <w:sz w:val="24"/>
          <w:szCs w:val="24"/>
        </w:rPr>
        <w:t>Narodne Novine</w:t>
      </w:r>
      <w:r w:rsidR="00E91942" w:rsidRPr="00BF57B4">
        <w:rPr>
          <w:rFonts w:ascii="Times New Roman" w:hAnsi="Times New Roman" w:cs="Times New Roman"/>
          <w:noProof/>
          <w:sz w:val="24"/>
          <w:szCs w:val="24"/>
        </w:rPr>
        <w:t xml:space="preserve">“ </w:t>
      </w:r>
      <w:r w:rsidRPr="00BF57B4">
        <w:rPr>
          <w:rFonts w:ascii="Times New Roman" w:hAnsi="Times New Roman" w:cs="Times New Roman"/>
          <w:noProof/>
          <w:sz w:val="24"/>
          <w:szCs w:val="24"/>
        </w:rPr>
        <w:t>br</w:t>
      </w:r>
      <w:r w:rsidR="00E91942" w:rsidRPr="00BF57B4">
        <w:rPr>
          <w:rFonts w:ascii="Times New Roman" w:hAnsi="Times New Roman" w:cs="Times New Roman"/>
          <w:noProof/>
          <w:sz w:val="24"/>
          <w:szCs w:val="24"/>
        </w:rPr>
        <w:t>oj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02A8A" w:rsidRPr="00BF57B4">
        <w:rPr>
          <w:rFonts w:ascii="Times New Roman" w:hAnsi="Times New Roman" w:cs="Times New Roman"/>
          <w:noProof/>
          <w:sz w:val="24"/>
          <w:szCs w:val="24"/>
        </w:rPr>
        <w:t>3/15, 93/15, 135/15, 2/17, 28/17, 112/18, 126/19, 145/20 i 32/21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) i Okružnice o sastavljanju, konsolidaciji i predaji financijskih izvještaja proračuna, proračunskih i izvanproračunskih korisnika državnog proračuna te proračunskih i izvanproračunskih korisnika  proračuna jedinica lokalne i područne (regionalne) samouprave za razdoblje </w:t>
      </w:r>
      <w:r w:rsidR="007D2012" w:rsidRPr="00BF57B4">
        <w:rPr>
          <w:rFonts w:ascii="Times New Roman" w:hAnsi="Times New Roman" w:cs="Times New Roman"/>
          <w:noProof/>
          <w:sz w:val="24"/>
          <w:szCs w:val="24"/>
        </w:rPr>
        <w:t xml:space="preserve">od </w:t>
      </w:r>
      <w:r w:rsidRPr="00BF57B4">
        <w:rPr>
          <w:rFonts w:ascii="Times New Roman" w:hAnsi="Times New Roman" w:cs="Times New Roman"/>
          <w:noProof/>
          <w:sz w:val="24"/>
          <w:szCs w:val="24"/>
        </w:rPr>
        <w:t>1. siječnja do 31. prosinca 20</w:t>
      </w:r>
      <w:r w:rsidR="004C2195" w:rsidRPr="00BF57B4">
        <w:rPr>
          <w:rFonts w:ascii="Times New Roman" w:hAnsi="Times New Roman" w:cs="Times New Roman"/>
          <w:noProof/>
          <w:sz w:val="24"/>
          <w:szCs w:val="24"/>
        </w:rPr>
        <w:t>2</w:t>
      </w:r>
      <w:r w:rsidR="00A02A8A" w:rsidRPr="00BF57B4">
        <w:rPr>
          <w:rFonts w:ascii="Times New Roman" w:hAnsi="Times New Roman" w:cs="Times New Roman"/>
          <w:noProof/>
          <w:sz w:val="24"/>
          <w:szCs w:val="24"/>
        </w:rPr>
        <w:t>1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.  godine od Ministarstva  financija (KLASA: </w:t>
      </w:r>
      <w:r w:rsidR="008F54A2" w:rsidRPr="00BF57B4">
        <w:rPr>
          <w:rFonts w:ascii="Times New Roman" w:hAnsi="Times New Roman" w:cs="Times New Roman"/>
          <w:noProof/>
          <w:sz w:val="24"/>
          <w:szCs w:val="24"/>
        </w:rPr>
        <w:t>400-02/</w:t>
      </w:r>
      <w:r w:rsidR="00A02A8A" w:rsidRPr="00BF57B4">
        <w:rPr>
          <w:rFonts w:ascii="Times New Roman" w:hAnsi="Times New Roman" w:cs="Times New Roman"/>
          <w:noProof/>
          <w:sz w:val="24"/>
          <w:szCs w:val="24"/>
        </w:rPr>
        <w:t>21-01/25</w:t>
      </w:r>
      <w:r w:rsidRPr="00BF57B4">
        <w:rPr>
          <w:rFonts w:ascii="Times New Roman" w:hAnsi="Times New Roman" w:cs="Times New Roman"/>
          <w:noProof/>
          <w:sz w:val="24"/>
          <w:szCs w:val="24"/>
        </w:rPr>
        <w:t>, URBROJ: 513-05-03-</w:t>
      </w:r>
      <w:r w:rsidR="008F54A2" w:rsidRPr="00BF57B4">
        <w:rPr>
          <w:rFonts w:ascii="Times New Roman" w:hAnsi="Times New Roman" w:cs="Times New Roman"/>
          <w:noProof/>
          <w:sz w:val="24"/>
          <w:szCs w:val="24"/>
        </w:rPr>
        <w:t>2</w:t>
      </w:r>
      <w:r w:rsidR="00A02A8A" w:rsidRPr="00BF57B4">
        <w:rPr>
          <w:rFonts w:ascii="Times New Roman" w:hAnsi="Times New Roman" w:cs="Times New Roman"/>
          <w:noProof/>
          <w:sz w:val="24"/>
          <w:szCs w:val="24"/>
        </w:rPr>
        <w:t>1-5</w:t>
      </w:r>
      <w:r w:rsidR="008F54A2"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od </w:t>
      </w:r>
      <w:r w:rsidR="00A02A8A" w:rsidRPr="00BF57B4">
        <w:rPr>
          <w:rFonts w:ascii="Times New Roman" w:hAnsi="Times New Roman" w:cs="Times New Roman"/>
          <w:noProof/>
          <w:sz w:val="24"/>
          <w:szCs w:val="24"/>
        </w:rPr>
        <w:t>27</w:t>
      </w:r>
      <w:r w:rsidR="0066000F" w:rsidRPr="00BF57B4">
        <w:rPr>
          <w:rFonts w:ascii="Times New Roman" w:hAnsi="Times New Roman" w:cs="Times New Roman"/>
          <w:noProof/>
          <w:sz w:val="24"/>
          <w:szCs w:val="24"/>
        </w:rPr>
        <w:t>. prosinca 202</w:t>
      </w:r>
      <w:r w:rsidR="00A02A8A" w:rsidRPr="00BF57B4">
        <w:rPr>
          <w:rFonts w:ascii="Times New Roman" w:hAnsi="Times New Roman" w:cs="Times New Roman"/>
          <w:noProof/>
          <w:sz w:val="24"/>
          <w:szCs w:val="24"/>
        </w:rPr>
        <w:t>1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. godine), sastavljen je Financijski izvještaj </w:t>
      </w:r>
      <w:r w:rsidR="0037232E" w:rsidRPr="00BF57B4">
        <w:rPr>
          <w:rFonts w:ascii="Times New Roman" w:hAnsi="Times New Roman" w:cs="Times New Roman"/>
          <w:noProof/>
          <w:sz w:val="24"/>
          <w:szCs w:val="24"/>
        </w:rPr>
        <w:t xml:space="preserve">Dječjeg vrtića </w:t>
      </w:r>
      <w:r w:rsidR="00A02A8A" w:rsidRPr="00BF57B4">
        <w:rPr>
          <w:rFonts w:ascii="Times New Roman" w:hAnsi="Times New Roman" w:cs="Times New Roman"/>
          <w:noProof/>
          <w:sz w:val="24"/>
          <w:szCs w:val="24"/>
        </w:rPr>
        <w:t>„</w:t>
      </w:r>
      <w:r w:rsidR="0037232E" w:rsidRPr="00BF57B4">
        <w:rPr>
          <w:rFonts w:ascii="Times New Roman" w:hAnsi="Times New Roman" w:cs="Times New Roman"/>
          <w:noProof/>
          <w:sz w:val="24"/>
          <w:szCs w:val="24"/>
        </w:rPr>
        <w:t>Tratinčica</w:t>
      </w:r>
      <w:r w:rsidR="00A02A8A" w:rsidRPr="00BF57B4">
        <w:rPr>
          <w:rFonts w:ascii="Times New Roman" w:hAnsi="Times New Roman" w:cs="Times New Roman"/>
          <w:noProof/>
          <w:sz w:val="24"/>
          <w:szCs w:val="24"/>
        </w:rPr>
        <w:t>“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za razdoblje siječanj - prosinac 20</w:t>
      </w:r>
      <w:r w:rsidR="004C2195" w:rsidRPr="00BF57B4">
        <w:rPr>
          <w:rFonts w:ascii="Times New Roman" w:hAnsi="Times New Roman" w:cs="Times New Roman"/>
          <w:noProof/>
          <w:sz w:val="24"/>
          <w:szCs w:val="24"/>
        </w:rPr>
        <w:t>2</w:t>
      </w:r>
      <w:r w:rsidR="00A02A8A" w:rsidRPr="00BF57B4">
        <w:rPr>
          <w:rFonts w:ascii="Times New Roman" w:hAnsi="Times New Roman" w:cs="Times New Roman"/>
          <w:noProof/>
          <w:sz w:val="24"/>
          <w:szCs w:val="24"/>
        </w:rPr>
        <w:t>1</w:t>
      </w:r>
      <w:r w:rsidR="008F54A2" w:rsidRPr="00BF57B4">
        <w:rPr>
          <w:rFonts w:ascii="Times New Roman" w:hAnsi="Times New Roman" w:cs="Times New Roman"/>
          <w:noProof/>
          <w:sz w:val="24"/>
          <w:szCs w:val="24"/>
        </w:rPr>
        <w:t>.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godine koji se sastoji od: </w:t>
      </w:r>
    </w:p>
    <w:p w:rsidR="00C41AC0" w:rsidRPr="00BF57B4" w:rsidRDefault="00C46BDB" w:rsidP="0037232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Izvještaja o prihodima i rashodima, primicima i izdacima (Obrazac PR-RAS), </w:t>
      </w:r>
    </w:p>
    <w:p w:rsidR="00C41AC0" w:rsidRPr="00BF57B4" w:rsidRDefault="00C41AC0" w:rsidP="00C41AC0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Bilance (Obrazac BIL), </w:t>
      </w:r>
    </w:p>
    <w:p w:rsidR="0037232E" w:rsidRPr="00BF57B4" w:rsidRDefault="00C46BDB" w:rsidP="0037232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Izvještaja o rashodima prema funkcijskoj klasifikaciji (Obrazac  RAS-funkcijski), </w:t>
      </w:r>
    </w:p>
    <w:p w:rsidR="0037232E" w:rsidRPr="00BF57B4" w:rsidRDefault="00C46BDB" w:rsidP="0037232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hAnsi="Times New Roman" w:cs="Times New Roman"/>
          <w:noProof/>
          <w:sz w:val="24"/>
          <w:szCs w:val="24"/>
        </w:rPr>
        <w:t>Izvještaja o promjenama u vrijednosti i obujmu imovine i obveza (Obrazac P-VRIO),</w:t>
      </w:r>
    </w:p>
    <w:p w:rsidR="0037232E" w:rsidRPr="00BF57B4" w:rsidRDefault="00C46BDB" w:rsidP="0037232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Izvještaja o obvezama (Obrazac OBVEZE) i ovih </w:t>
      </w:r>
    </w:p>
    <w:p w:rsidR="00C46BDB" w:rsidRPr="00BF57B4" w:rsidRDefault="00C46BDB" w:rsidP="0037232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Bilješki.  </w:t>
      </w:r>
    </w:p>
    <w:p w:rsidR="00C46BDB" w:rsidRPr="00BF57B4" w:rsidRDefault="00C46BDB">
      <w:pPr>
        <w:spacing w:after="160" w:line="259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BF57B4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573D18" w:rsidRPr="00BF57B4" w:rsidRDefault="00573D18" w:rsidP="00853FF8">
      <w:pPr>
        <w:spacing w:after="120"/>
        <w:rPr>
          <w:rFonts w:ascii="Times New Roman" w:hAnsi="Times New Roman" w:cs="Times New Roman"/>
          <w:b/>
          <w:noProof/>
          <w:sz w:val="24"/>
          <w:szCs w:val="24"/>
        </w:rPr>
      </w:pPr>
      <w:r w:rsidRPr="00BF57B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IZVJEŠTAJ O PRIHODIMA I RASHODIMA, PRIMICIMA I IZDACIMA  </w:t>
      </w:r>
    </w:p>
    <w:p w:rsidR="00573D18" w:rsidRPr="00BF57B4" w:rsidRDefault="00573D18" w:rsidP="00573D18">
      <w:pPr>
        <w:spacing w:after="120"/>
        <w:rPr>
          <w:rFonts w:ascii="Times New Roman" w:hAnsi="Times New Roman" w:cs="Times New Roman"/>
          <w:noProof/>
          <w:sz w:val="24"/>
          <w:szCs w:val="24"/>
        </w:rPr>
      </w:pPr>
    </w:p>
    <w:p w:rsidR="00573D18" w:rsidRPr="00BF57B4" w:rsidRDefault="00573D18" w:rsidP="00573D18">
      <w:pPr>
        <w:rPr>
          <w:rFonts w:ascii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hAnsi="Times New Roman" w:cs="Times New Roman"/>
          <w:noProof/>
          <w:sz w:val="24"/>
          <w:szCs w:val="24"/>
        </w:rPr>
        <w:t>Bilješka broj 1 – Prihodi i primici / rashodi i izdaci</w:t>
      </w:r>
    </w:p>
    <w:p w:rsidR="00AD6063" w:rsidRPr="00BF57B4" w:rsidRDefault="00AD6063" w:rsidP="00853FF8">
      <w:pPr>
        <w:spacing w:after="120"/>
        <w:rPr>
          <w:rFonts w:ascii="Times New Roman" w:hAnsi="Times New Roman" w:cs="Times New Roman"/>
          <w:noProof/>
          <w:sz w:val="24"/>
          <w:szCs w:val="24"/>
        </w:rPr>
      </w:pPr>
    </w:p>
    <w:p w:rsidR="00FA52EF" w:rsidRPr="00BF57B4" w:rsidRDefault="00FA52EF" w:rsidP="00853FF8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Ukupni prihodi i primici </w:t>
      </w:r>
      <w:r w:rsidR="00853FF8" w:rsidRPr="00BF57B4">
        <w:rPr>
          <w:rFonts w:ascii="Times New Roman" w:hAnsi="Times New Roman" w:cs="Times New Roman"/>
          <w:noProof/>
          <w:sz w:val="24"/>
          <w:szCs w:val="24"/>
        </w:rPr>
        <w:t>(AOP 6</w:t>
      </w:r>
      <w:r w:rsidR="00B43A96" w:rsidRPr="00BF57B4">
        <w:rPr>
          <w:rFonts w:ascii="Times New Roman" w:hAnsi="Times New Roman" w:cs="Times New Roman"/>
          <w:noProof/>
          <w:sz w:val="24"/>
          <w:szCs w:val="24"/>
        </w:rPr>
        <w:t>32</w:t>
      </w:r>
      <w:r w:rsidR="00853FF8" w:rsidRPr="00BF57B4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Pr="00BF57B4">
        <w:rPr>
          <w:rFonts w:ascii="Times New Roman" w:hAnsi="Times New Roman" w:cs="Times New Roman"/>
          <w:noProof/>
          <w:sz w:val="24"/>
          <w:szCs w:val="24"/>
        </w:rPr>
        <w:t>u 20</w:t>
      </w:r>
      <w:r w:rsidR="0066000F" w:rsidRPr="00BF57B4">
        <w:rPr>
          <w:rFonts w:ascii="Times New Roman" w:hAnsi="Times New Roman" w:cs="Times New Roman"/>
          <w:noProof/>
          <w:sz w:val="24"/>
          <w:szCs w:val="24"/>
        </w:rPr>
        <w:t>2</w:t>
      </w:r>
      <w:r w:rsidR="00B43A96" w:rsidRPr="00BF57B4">
        <w:rPr>
          <w:rFonts w:ascii="Times New Roman" w:hAnsi="Times New Roman" w:cs="Times New Roman"/>
          <w:noProof/>
          <w:sz w:val="24"/>
          <w:szCs w:val="24"/>
        </w:rPr>
        <w:t>1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. godini ostvareni su u iznosu od </w:t>
      </w:r>
      <w:r w:rsidR="00B43A96" w:rsidRPr="00BF57B4">
        <w:rPr>
          <w:rFonts w:ascii="Times New Roman" w:hAnsi="Times New Roman" w:cs="Times New Roman"/>
          <w:noProof/>
          <w:sz w:val="24"/>
          <w:szCs w:val="24"/>
        </w:rPr>
        <w:t xml:space="preserve">2.087.594 </w:t>
      </w:r>
      <w:r w:rsidRPr="00BF57B4">
        <w:rPr>
          <w:rFonts w:ascii="Times New Roman" w:hAnsi="Times New Roman" w:cs="Times New Roman"/>
          <w:noProof/>
          <w:sz w:val="24"/>
          <w:szCs w:val="24"/>
        </w:rPr>
        <w:t>kn i</w:t>
      </w:r>
      <w:r w:rsidR="008875EA"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6000F" w:rsidRPr="00BF57B4">
        <w:rPr>
          <w:rFonts w:ascii="Times New Roman" w:hAnsi="Times New Roman" w:cs="Times New Roman"/>
          <w:noProof/>
          <w:sz w:val="24"/>
          <w:szCs w:val="24"/>
        </w:rPr>
        <w:t>već</w:t>
      </w:r>
      <w:r w:rsidR="008875EA" w:rsidRPr="00BF57B4">
        <w:rPr>
          <w:rFonts w:ascii="Times New Roman" w:hAnsi="Times New Roman" w:cs="Times New Roman"/>
          <w:noProof/>
          <w:sz w:val="24"/>
          <w:szCs w:val="24"/>
        </w:rPr>
        <w:t>i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su za </w:t>
      </w:r>
      <w:r w:rsidR="0066000F" w:rsidRPr="00BF57B4">
        <w:rPr>
          <w:rFonts w:ascii="Times New Roman" w:hAnsi="Times New Roman" w:cs="Times New Roman"/>
          <w:noProof/>
          <w:sz w:val="24"/>
          <w:szCs w:val="24"/>
        </w:rPr>
        <w:t>1,</w:t>
      </w:r>
      <w:r w:rsidR="00B43A96" w:rsidRPr="00BF57B4">
        <w:rPr>
          <w:rFonts w:ascii="Times New Roman" w:hAnsi="Times New Roman" w:cs="Times New Roman"/>
          <w:noProof/>
          <w:sz w:val="24"/>
          <w:szCs w:val="24"/>
        </w:rPr>
        <w:t>4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% u odnosu na </w:t>
      </w:r>
      <w:r w:rsidR="00D8770C">
        <w:rPr>
          <w:rFonts w:ascii="Times New Roman" w:hAnsi="Times New Roman" w:cs="Times New Roman"/>
          <w:noProof/>
          <w:sz w:val="24"/>
          <w:szCs w:val="24"/>
        </w:rPr>
        <w:t>ostvar</w:t>
      </w:r>
      <w:r w:rsidR="001E3616">
        <w:rPr>
          <w:rFonts w:ascii="Times New Roman" w:hAnsi="Times New Roman" w:cs="Times New Roman"/>
          <w:noProof/>
          <w:sz w:val="24"/>
          <w:szCs w:val="24"/>
        </w:rPr>
        <w:t>e</w:t>
      </w:r>
      <w:r w:rsidR="00D8770C">
        <w:rPr>
          <w:rFonts w:ascii="Times New Roman" w:hAnsi="Times New Roman" w:cs="Times New Roman"/>
          <w:noProof/>
          <w:sz w:val="24"/>
          <w:szCs w:val="24"/>
        </w:rPr>
        <w:t xml:space="preserve">nje </w:t>
      </w:r>
      <w:r w:rsidR="004C2195" w:rsidRPr="00BF57B4">
        <w:rPr>
          <w:rFonts w:ascii="Times New Roman" w:hAnsi="Times New Roman" w:cs="Times New Roman"/>
          <w:noProof/>
          <w:sz w:val="24"/>
          <w:szCs w:val="24"/>
        </w:rPr>
        <w:t>prethodn</w:t>
      </w:r>
      <w:r w:rsidR="00D8770C">
        <w:rPr>
          <w:rFonts w:ascii="Times New Roman" w:hAnsi="Times New Roman" w:cs="Times New Roman"/>
          <w:noProof/>
          <w:sz w:val="24"/>
          <w:szCs w:val="24"/>
        </w:rPr>
        <w:t>e</w:t>
      </w:r>
      <w:r w:rsidR="004C2195" w:rsidRPr="00BF57B4">
        <w:rPr>
          <w:rFonts w:ascii="Times New Roman" w:hAnsi="Times New Roman" w:cs="Times New Roman"/>
          <w:noProof/>
          <w:sz w:val="24"/>
          <w:szCs w:val="24"/>
        </w:rPr>
        <w:t xml:space="preserve"> proračunsk</w:t>
      </w:r>
      <w:r w:rsidR="00D8770C">
        <w:rPr>
          <w:rFonts w:ascii="Times New Roman" w:hAnsi="Times New Roman" w:cs="Times New Roman"/>
          <w:noProof/>
          <w:sz w:val="24"/>
          <w:szCs w:val="24"/>
        </w:rPr>
        <w:t>e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godi</w:t>
      </w:r>
      <w:r w:rsidR="00D8770C">
        <w:rPr>
          <w:rFonts w:ascii="Times New Roman" w:hAnsi="Times New Roman" w:cs="Times New Roman"/>
          <w:noProof/>
          <w:sz w:val="24"/>
          <w:szCs w:val="24"/>
        </w:rPr>
        <w:t>ne.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Iznos ukupnih prihoda i primitaka odnosi se na prihode poslovanja, dok prihodi od prodaje nefinancijske imovine i primici od financijske imovine</w:t>
      </w:r>
      <w:r w:rsidR="00D8770C">
        <w:rPr>
          <w:rFonts w:ascii="Times New Roman" w:hAnsi="Times New Roman" w:cs="Times New Roman"/>
          <w:noProof/>
          <w:sz w:val="24"/>
          <w:szCs w:val="24"/>
        </w:rPr>
        <w:t xml:space="preserve"> i zaduživanja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nisu ostvareni.</w:t>
      </w:r>
    </w:p>
    <w:p w:rsidR="00853FF8" w:rsidRPr="00BF57B4" w:rsidRDefault="00853FF8" w:rsidP="00853FF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hAnsi="Times New Roman" w:cs="Times New Roman"/>
          <w:noProof/>
          <w:sz w:val="24"/>
          <w:szCs w:val="24"/>
        </w:rPr>
        <w:t>Ukupni rashodi i izdaci (AOP 63</w:t>
      </w:r>
      <w:r w:rsidR="00B43A96" w:rsidRPr="00BF57B4">
        <w:rPr>
          <w:rFonts w:ascii="Times New Roman" w:hAnsi="Times New Roman" w:cs="Times New Roman"/>
          <w:noProof/>
          <w:sz w:val="24"/>
          <w:szCs w:val="24"/>
        </w:rPr>
        <w:t>3</w:t>
      </w:r>
      <w:r w:rsidRPr="00BF57B4">
        <w:rPr>
          <w:rFonts w:ascii="Times New Roman" w:hAnsi="Times New Roman" w:cs="Times New Roman"/>
          <w:noProof/>
          <w:sz w:val="24"/>
          <w:szCs w:val="24"/>
        </w:rPr>
        <w:t>) u 20</w:t>
      </w:r>
      <w:r w:rsidR="0066000F" w:rsidRPr="00BF57B4">
        <w:rPr>
          <w:rFonts w:ascii="Times New Roman" w:hAnsi="Times New Roman" w:cs="Times New Roman"/>
          <w:noProof/>
          <w:sz w:val="24"/>
          <w:szCs w:val="24"/>
        </w:rPr>
        <w:t>2</w:t>
      </w:r>
      <w:r w:rsidR="00B43A96" w:rsidRPr="00BF57B4">
        <w:rPr>
          <w:rFonts w:ascii="Times New Roman" w:hAnsi="Times New Roman" w:cs="Times New Roman"/>
          <w:noProof/>
          <w:sz w:val="24"/>
          <w:szCs w:val="24"/>
        </w:rPr>
        <w:t>1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. godini izvršeni su u iznosu </w:t>
      </w:r>
      <w:r w:rsidR="00B43A96" w:rsidRPr="00BF57B4">
        <w:rPr>
          <w:rFonts w:ascii="Times New Roman" w:hAnsi="Times New Roman" w:cs="Times New Roman"/>
          <w:noProof/>
          <w:sz w:val="24"/>
          <w:szCs w:val="24"/>
        </w:rPr>
        <w:t>od 2.068.858</w:t>
      </w:r>
      <w:r w:rsidR="0066000F"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kn i </w:t>
      </w:r>
      <w:r w:rsidR="00B43A96" w:rsidRPr="00BF57B4">
        <w:rPr>
          <w:rFonts w:ascii="Times New Roman" w:hAnsi="Times New Roman" w:cs="Times New Roman"/>
          <w:noProof/>
          <w:sz w:val="24"/>
          <w:szCs w:val="24"/>
        </w:rPr>
        <w:t xml:space="preserve">veći </w:t>
      </w:r>
      <w:r w:rsidRPr="00BF57B4">
        <w:rPr>
          <w:rFonts w:ascii="Times New Roman" w:hAnsi="Times New Roman" w:cs="Times New Roman"/>
          <w:noProof/>
          <w:sz w:val="24"/>
          <w:szCs w:val="24"/>
        </w:rPr>
        <w:t>su za</w:t>
      </w:r>
      <w:r w:rsidR="0066000F"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43A96" w:rsidRPr="00BF57B4">
        <w:rPr>
          <w:rFonts w:ascii="Times New Roman" w:hAnsi="Times New Roman" w:cs="Times New Roman"/>
          <w:noProof/>
          <w:sz w:val="24"/>
          <w:szCs w:val="24"/>
        </w:rPr>
        <w:t>1,7</w:t>
      </w:r>
      <w:r w:rsidRPr="00BF57B4">
        <w:rPr>
          <w:rFonts w:ascii="Times New Roman" w:hAnsi="Times New Roman" w:cs="Times New Roman"/>
          <w:noProof/>
          <w:sz w:val="24"/>
          <w:szCs w:val="24"/>
        </w:rPr>
        <w:t>% u odnosu na</w:t>
      </w:r>
      <w:r w:rsidR="0067218A">
        <w:rPr>
          <w:rFonts w:ascii="Times New Roman" w:hAnsi="Times New Roman" w:cs="Times New Roman"/>
          <w:noProof/>
          <w:sz w:val="24"/>
          <w:szCs w:val="24"/>
        </w:rPr>
        <w:t xml:space="preserve"> izvršenje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C2195" w:rsidRPr="00BF57B4">
        <w:rPr>
          <w:rFonts w:ascii="Times New Roman" w:hAnsi="Times New Roman" w:cs="Times New Roman"/>
          <w:noProof/>
          <w:sz w:val="24"/>
          <w:szCs w:val="24"/>
        </w:rPr>
        <w:t>prethodn</w:t>
      </w:r>
      <w:r w:rsidR="0067218A">
        <w:rPr>
          <w:rFonts w:ascii="Times New Roman" w:hAnsi="Times New Roman" w:cs="Times New Roman"/>
          <w:noProof/>
          <w:sz w:val="24"/>
          <w:szCs w:val="24"/>
        </w:rPr>
        <w:t>e proračunske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godin</w:t>
      </w:r>
      <w:r w:rsidR="0067218A">
        <w:rPr>
          <w:rFonts w:ascii="Times New Roman" w:hAnsi="Times New Roman" w:cs="Times New Roman"/>
          <w:noProof/>
          <w:sz w:val="24"/>
          <w:szCs w:val="24"/>
        </w:rPr>
        <w:t>e.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Unutar ukupnih rashoda i izdataka, rashodi poslovanja u 20</w:t>
      </w:r>
      <w:r w:rsidR="00DA62F9" w:rsidRPr="00BF57B4">
        <w:rPr>
          <w:rFonts w:ascii="Times New Roman" w:hAnsi="Times New Roman" w:cs="Times New Roman"/>
          <w:noProof/>
          <w:sz w:val="24"/>
          <w:szCs w:val="24"/>
        </w:rPr>
        <w:t>2</w:t>
      </w:r>
      <w:r w:rsidR="00B43A96" w:rsidRPr="00BF57B4">
        <w:rPr>
          <w:rFonts w:ascii="Times New Roman" w:hAnsi="Times New Roman" w:cs="Times New Roman"/>
          <w:noProof/>
          <w:sz w:val="24"/>
          <w:szCs w:val="24"/>
        </w:rPr>
        <w:t>1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. godini izvršeni su </w:t>
      </w:r>
      <w:r w:rsidR="00B43A96" w:rsidRPr="00BF57B4">
        <w:rPr>
          <w:rFonts w:ascii="Times New Roman" w:hAnsi="Times New Roman" w:cs="Times New Roman"/>
          <w:noProof/>
          <w:sz w:val="24"/>
          <w:szCs w:val="24"/>
        </w:rPr>
        <w:t>za 1,0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% </w:t>
      </w:r>
      <w:r w:rsidR="00B43A96" w:rsidRPr="00BF57B4">
        <w:rPr>
          <w:rFonts w:ascii="Times New Roman" w:hAnsi="Times New Roman" w:cs="Times New Roman"/>
          <w:noProof/>
          <w:sz w:val="24"/>
          <w:szCs w:val="24"/>
        </w:rPr>
        <w:t>više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u odnosu na prethodnu godinu, rashodi za nabavu nefinancijske imovine izvršeni su za</w:t>
      </w:r>
      <w:r w:rsidR="001C12CE"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43A96" w:rsidRPr="00BF57B4">
        <w:rPr>
          <w:rFonts w:ascii="Times New Roman" w:hAnsi="Times New Roman" w:cs="Times New Roman"/>
          <w:noProof/>
          <w:sz w:val="24"/>
          <w:szCs w:val="24"/>
        </w:rPr>
        <w:t>421,5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% </w:t>
      </w:r>
      <w:r w:rsidR="00B43A96" w:rsidRPr="00BF57B4">
        <w:rPr>
          <w:rFonts w:ascii="Times New Roman" w:hAnsi="Times New Roman" w:cs="Times New Roman"/>
          <w:noProof/>
          <w:sz w:val="24"/>
          <w:szCs w:val="24"/>
        </w:rPr>
        <w:t>više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u odnosu na prethodnu godinu, dok izdaci za financijsku imovinu i otplate zajmova nisu izvršeni.</w:t>
      </w:r>
    </w:p>
    <w:p w:rsidR="00AD6063" w:rsidRPr="00BF57B4" w:rsidRDefault="00AD6063" w:rsidP="00853FF8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53FF8" w:rsidRPr="00BF57B4" w:rsidRDefault="00853FF8" w:rsidP="00853FF8">
      <w:pPr>
        <w:spacing w:after="120"/>
        <w:rPr>
          <w:rFonts w:ascii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Tablica </w:t>
      </w:r>
      <w:r w:rsidR="00D431B4" w:rsidRPr="00BF57B4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BF57B4">
        <w:rPr>
          <w:rFonts w:ascii="Times New Roman" w:hAnsi="Times New Roman" w:cs="Times New Roman"/>
          <w:noProof/>
          <w:sz w:val="24"/>
          <w:szCs w:val="24"/>
        </w:rPr>
        <w:instrText xml:space="preserve"> SEQ Tablica \* ARABIC </w:instrText>
      </w:r>
      <w:r w:rsidR="00D431B4" w:rsidRPr="00BF57B4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7D2012" w:rsidRPr="00BF57B4">
        <w:rPr>
          <w:rFonts w:ascii="Times New Roman" w:hAnsi="Times New Roman" w:cs="Times New Roman"/>
          <w:noProof/>
          <w:sz w:val="24"/>
          <w:szCs w:val="24"/>
        </w:rPr>
        <w:t>1</w:t>
      </w:r>
      <w:r w:rsidR="00D431B4" w:rsidRPr="00BF57B4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BF57B4">
        <w:rPr>
          <w:rFonts w:ascii="Times New Roman" w:hAnsi="Times New Roman" w:cs="Times New Roman"/>
          <w:noProof/>
          <w:sz w:val="24"/>
          <w:szCs w:val="24"/>
        </w:rPr>
        <w:t>. Ukupni prihodi i rashodi, primici i izdaci u 20</w:t>
      </w:r>
      <w:r w:rsidR="00DA62F9" w:rsidRPr="00BF57B4">
        <w:rPr>
          <w:rFonts w:ascii="Times New Roman" w:hAnsi="Times New Roman" w:cs="Times New Roman"/>
          <w:noProof/>
          <w:sz w:val="24"/>
          <w:szCs w:val="24"/>
        </w:rPr>
        <w:t>2</w:t>
      </w:r>
      <w:r w:rsidR="00333C4F">
        <w:rPr>
          <w:rFonts w:ascii="Times New Roman" w:hAnsi="Times New Roman" w:cs="Times New Roman"/>
          <w:noProof/>
          <w:sz w:val="24"/>
          <w:szCs w:val="24"/>
        </w:rPr>
        <w:t>1</w:t>
      </w:r>
      <w:r w:rsidRPr="00BF57B4">
        <w:rPr>
          <w:rFonts w:ascii="Times New Roman" w:hAnsi="Times New Roman" w:cs="Times New Roman"/>
          <w:noProof/>
          <w:sz w:val="24"/>
          <w:szCs w:val="24"/>
        </w:rPr>
        <w:t>. godini (u kn)</w:t>
      </w:r>
    </w:p>
    <w:tbl>
      <w:tblPr>
        <w:tblStyle w:val="Reetkatablice"/>
        <w:tblW w:w="0" w:type="auto"/>
        <w:tblLook w:val="04A0"/>
      </w:tblPr>
      <w:tblGrid>
        <w:gridCol w:w="624"/>
        <w:gridCol w:w="2483"/>
        <w:gridCol w:w="958"/>
        <w:gridCol w:w="2029"/>
        <w:gridCol w:w="2161"/>
        <w:gridCol w:w="807"/>
      </w:tblGrid>
      <w:tr w:rsidR="00BF57B4" w:rsidRPr="00F61F04" w:rsidTr="00607FA8">
        <w:trPr>
          <w:trHeight w:val="900"/>
        </w:trPr>
        <w:tc>
          <w:tcPr>
            <w:tcW w:w="624" w:type="dxa"/>
            <w:textDirection w:val="tbRl"/>
            <w:vAlign w:val="center"/>
            <w:hideMark/>
          </w:tcPr>
          <w:p w:rsidR="00AD6063" w:rsidRPr="00F61F04" w:rsidRDefault="00AD6063" w:rsidP="0085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F61F04">
              <w:rPr>
                <w:rFonts w:ascii="Times New Roman" w:hAnsi="Times New Roman" w:cs="Times New Roman"/>
                <w:noProof/>
              </w:rPr>
              <w:t>Račun</w:t>
            </w:r>
          </w:p>
        </w:tc>
        <w:tc>
          <w:tcPr>
            <w:tcW w:w="2483" w:type="dxa"/>
            <w:vAlign w:val="center"/>
            <w:hideMark/>
          </w:tcPr>
          <w:p w:rsidR="00AD6063" w:rsidRPr="00F61F04" w:rsidRDefault="00AD6063" w:rsidP="00853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F61F04">
              <w:rPr>
                <w:rFonts w:ascii="Times New Roman" w:hAnsi="Times New Roman" w:cs="Times New Roman"/>
                <w:noProof/>
              </w:rPr>
              <w:t>OPIS</w:t>
            </w:r>
          </w:p>
        </w:tc>
        <w:tc>
          <w:tcPr>
            <w:tcW w:w="958" w:type="dxa"/>
            <w:vAlign w:val="center"/>
            <w:hideMark/>
          </w:tcPr>
          <w:p w:rsidR="00AD6063" w:rsidRPr="00F61F04" w:rsidRDefault="00AD6063" w:rsidP="00853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F61F04">
              <w:rPr>
                <w:rFonts w:ascii="Times New Roman" w:hAnsi="Times New Roman" w:cs="Times New Roman"/>
                <w:noProof/>
              </w:rPr>
              <w:t>AOP iz PR-RAS</w:t>
            </w:r>
          </w:p>
        </w:tc>
        <w:tc>
          <w:tcPr>
            <w:tcW w:w="2029" w:type="dxa"/>
            <w:vAlign w:val="center"/>
            <w:hideMark/>
          </w:tcPr>
          <w:p w:rsidR="00AD6063" w:rsidRPr="00F61F04" w:rsidRDefault="00AD6063" w:rsidP="00853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F61F04">
              <w:rPr>
                <w:rFonts w:ascii="Times New Roman" w:hAnsi="Times New Roman" w:cs="Times New Roman"/>
                <w:noProof/>
              </w:rPr>
              <w:t>Ostvareno prethodne godine</w:t>
            </w:r>
          </w:p>
        </w:tc>
        <w:tc>
          <w:tcPr>
            <w:tcW w:w="2161" w:type="dxa"/>
            <w:vAlign w:val="center"/>
            <w:hideMark/>
          </w:tcPr>
          <w:p w:rsidR="00AD6063" w:rsidRPr="00F61F04" w:rsidRDefault="00AD6063" w:rsidP="00853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F61F04">
              <w:rPr>
                <w:rFonts w:ascii="Times New Roman" w:hAnsi="Times New Roman" w:cs="Times New Roman"/>
                <w:noProof/>
              </w:rPr>
              <w:t>Ostvareno tekuće razdoblje</w:t>
            </w:r>
          </w:p>
        </w:tc>
        <w:tc>
          <w:tcPr>
            <w:tcW w:w="807" w:type="dxa"/>
            <w:textDirection w:val="tbRl"/>
            <w:vAlign w:val="center"/>
            <w:hideMark/>
          </w:tcPr>
          <w:p w:rsidR="00AD6063" w:rsidRPr="00F61F04" w:rsidRDefault="00AD6063" w:rsidP="00853F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F61F04">
              <w:rPr>
                <w:rFonts w:ascii="Times New Roman" w:hAnsi="Times New Roman" w:cs="Times New Roman"/>
                <w:noProof/>
              </w:rPr>
              <w:t>Indeks</w:t>
            </w:r>
          </w:p>
        </w:tc>
      </w:tr>
      <w:tr w:rsidR="00BF57B4" w:rsidRPr="00F61F04" w:rsidTr="00607FA8">
        <w:trPr>
          <w:trHeight w:val="178"/>
        </w:trPr>
        <w:tc>
          <w:tcPr>
            <w:tcW w:w="624" w:type="dxa"/>
            <w:vAlign w:val="center"/>
            <w:hideMark/>
          </w:tcPr>
          <w:p w:rsidR="00AD6063" w:rsidRPr="00F61F04" w:rsidRDefault="00AD6063" w:rsidP="00853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F61F04">
              <w:rPr>
                <w:rFonts w:ascii="Times New Roman" w:hAnsi="Times New Roman" w:cs="Times New Roman"/>
                <w:i/>
                <w:noProof/>
              </w:rPr>
              <w:t>1</w:t>
            </w:r>
          </w:p>
        </w:tc>
        <w:tc>
          <w:tcPr>
            <w:tcW w:w="2483" w:type="dxa"/>
            <w:vAlign w:val="center"/>
            <w:hideMark/>
          </w:tcPr>
          <w:p w:rsidR="00AD6063" w:rsidRPr="00F61F04" w:rsidRDefault="00AD6063" w:rsidP="00853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F61F04">
              <w:rPr>
                <w:rFonts w:ascii="Times New Roman" w:hAnsi="Times New Roman" w:cs="Times New Roman"/>
                <w:i/>
                <w:noProof/>
              </w:rPr>
              <w:t>2</w:t>
            </w:r>
          </w:p>
        </w:tc>
        <w:tc>
          <w:tcPr>
            <w:tcW w:w="958" w:type="dxa"/>
            <w:vAlign w:val="center"/>
            <w:hideMark/>
          </w:tcPr>
          <w:p w:rsidR="00AD6063" w:rsidRPr="00F61F04" w:rsidRDefault="00AD6063" w:rsidP="00853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F61F04">
              <w:rPr>
                <w:rFonts w:ascii="Times New Roman" w:hAnsi="Times New Roman" w:cs="Times New Roman"/>
                <w:i/>
                <w:noProof/>
              </w:rPr>
              <w:t>3</w:t>
            </w:r>
          </w:p>
        </w:tc>
        <w:tc>
          <w:tcPr>
            <w:tcW w:w="2029" w:type="dxa"/>
            <w:vAlign w:val="center"/>
            <w:hideMark/>
          </w:tcPr>
          <w:p w:rsidR="00AD6063" w:rsidRPr="00F61F04" w:rsidRDefault="00AD6063" w:rsidP="00853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F61F04">
              <w:rPr>
                <w:rFonts w:ascii="Times New Roman" w:hAnsi="Times New Roman" w:cs="Times New Roman"/>
                <w:i/>
                <w:noProof/>
              </w:rPr>
              <w:t>4</w:t>
            </w:r>
          </w:p>
        </w:tc>
        <w:tc>
          <w:tcPr>
            <w:tcW w:w="2161" w:type="dxa"/>
            <w:vAlign w:val="center"/>
            <w:hideMark/>
          </w:tcPr>
          <w:p w:rsidR="00AD6063" w:rsidRPr="00F61F04" w:rsidRDefault="00AD6063" w:rsidP="00853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F61F04">
              <w:rPr>
                <w:rFonts w:ascii="Times New Roman" w:hAnsi="Times New Roman" w:cs="Times New Roman"/>
                <w:i/>
                <w:noProof/>
              </w:rPr>
              <w:t>5</w:t>
            </w:r>
          </w:p>
        </w:tc>
        <w:tc>
          <w:tcPr>
            <w:tcW w:w="807" w:type="dxa"/>
            <w:vAlign w:val="center"/>
            <w:hideMark/>
          </w:tcPr>
          <w:p w:rsidR="00AD6063" w:rsidRPr="00F61F04" w:rsidRDefault="00AD6063" w:rsidP="00853F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F61F04">
              <w:rPr>
                <w:rFonts w:ascii="Times New Roman" w:hAnsi="Times New Roman" w:cs="Times New Roman"/>
                <w:i/>
                <w:noProof/>
              </w:rPr>
              <w:t>6</w:t>
            </w:r>
          </w:p>
        </w:tc>
      </w:tr>
      <w:tr w:rsidR="00BF57B4" w:rsidRPr="00F61F04" w:rsidTr="00607FA8">
        <w:trPr>
          <w:trHeight w:val="255"/>
        </w:trPr>
        <w:tc>
          <w:tcPr>
            <w:tcW w:w="624" w:type="dxa"/>
            <w:vAlign w:val="center"/>
            <w:hideMark/>
          </w:tcPr>
          <w:p w:rsidR="00B43A96" w:rsidRPr="00F61F04" w:rsidRDefault="00B43A96" w:rsidP="00B43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F61F04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2483" w:type="dxa"/>
            <w:vAlign w:val="center"/>
            <w:hideMark/>
          </w:tcPr>
          <w:p w:rsidR="00B43A96" w:rsidRPr="00F61F04" w:rsidRDefault="00B43A96" w:rsidP="00B43A96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  <w:noProof/>
              </w:rPr>
              <w:t>Prihodi poslovanja</w:t>
            </w:r>
          </w:p>
        </w:tc>
        <w:tc>
          <w:tcPr>
            <w:tcW w:w="958" w:type="dxa"/>
            <w:vAlign w:val="center"/>
          </w:tcPr>
          <w:p w:rsidR="00B43A96" w:rsidRPr="00F61F04" w:rsidRDefault="00B43A96" w:rsidP="00B43A9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2029" w:type="dxa"/>
            <w:vAlign w:val="center"/>
          </w:tcPr>
          <w:p w:rsidR="00B43A96" w:rsidRPr="00F61F04" w:rsidRDefault="00B43A96" w:rsidP="00B43A96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2.058.763</w:t>
            </w:r>
          </w:p>
        </w:tc>
        <w:tc>
          <w:tcPr>
            <w:tcW w:w="2161" w:type="dxa"/>
            <w:vAlign w:val="center"/>
          </w:tcPr>
          <w:p w:rsidR="00B43A96" w:rsidRPr="00F61F04" w:rsidRDefault="00B43A96" w:rsidP="00B43A96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2.087.594</w:t>
            </w:r>
          </w:p>
        </w:tc>
        <w:tc>
          <w:tcPr>
            <w:tcW w:w="807" w:type="dxa"/>
            <w:vAlign w:val="center"/>
          </w:tcPr>
          <w:p w:rsidR="00B43A96" w:rsidRPr="00F61F04" w:rsidRDefault="00B43A96" w:rsidP="00B43A9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101,4</w:t>
            </w:r>
          </w:p>
        </w:tc>
      </w:tr>
      <w:tr w:rsidR="00BF57B4" w:rsidRPr="00F61F04" w:rsidTr="00607FA8">
        <w:trPr>
          <w:trHeight w:val="255"/>
        </w:trPr>
        <w:tc>
          <w:tcPr>
            <w:tcW w:w="624" w:type="dxa"/>
            <w:vAlign w:val="center"/>
          </w:tcPr>
          <w:p w:rsidR="00B43A96" w:rsidRPr="00F61F04" w:rsidRDefault="00B43A96" w:rsidP="00B43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483" w:type="dxa"/>
            <w:vAlign w:val="center"/>
            <w:hideMark/>
          </w:tcPr>
          <w:p w:rsidR="00B43A96" w:rsidRPr="00F61F04" w:rsidRDefault="00B43A96" w:rsidP="00B43A96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  <w:noProof/>
              </w:rPr>
              <w:t>UKUPNO</w:t>
            </w:r>
          </w:p>
        </w:tc>
        <w:tc>
          <w:tcPr>
            <w:tcW w:w="958" w:type="dxa"/>
            <w:vAlign w:val="center"/>
          </w:tcPr>
          <w:p w:rsidR="00B43A96" w:rsidRPr="00F61F04" w:rsidRDefault="00B43A96" w:rsidP="00B43A9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2029" w:type="dxa"/>
            <w:vAlign w:val="center"/>
          </w:tcPr>
          <w:p w:rsidR="00B43A96" w:rsidRPr="00F61F04" w:rsidRDefault="00B43A96" w:rsidP="00B43A96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2.058.763</w:t>
            </w:r>
          </w:p>
        </w:tc>
        <w:tc>
          <w:tcPr>
            <w:tcW w:w="2161" w:type="dxa"/>
            <w:vAlign w:val="center"/>
          </w:tcPr>
          <w:p w:rsidR="00B43A96" w:rsidRPr="00F61F04" w:rsidRDefault="00B43A96" w:rsidP="00B43A96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2.087.594</w:t>
            </w:r>
          </w:p>
        </w:tc>
        <w:tc>
          <w:tcPr>
            <w:tcW w:w="807" w:type="dxa"/>
            <w:vAlign w:val="center"/>
          </w:tcPr>
          <w:p w:rsidR="00B43A96" w:rsidRPr="00F61F04" w:rsidRDefault="00B43A96" w:rsidP="00B43A9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101,4</w:t>
            </w:r>
          </w:p>
        </w:tc>
      </w:tr>
      <w:tr w:rsidR="00BF57B4" w:rsidRPr="00F61F04" w:rsidTr="00607FA8">
        <w:trPr>
          <w:trHeight w:val="160"/>
        </w:trPr>
        <w:tc>
          <w:tcPr>
            <w:tcW w:w="9062" w:type="dxa"/>
            <w:gridSpan w:val="6"/>
            <w:vAlign w:val="center"/>
          </w:tcPr>
          <w:p w:rsidR="00B43A96" w:rsidRPr="00F61F04" w:rsidRDefault="00B43A96" w:rsidP="00B43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BF57B4" w:rsidRPr="00F61F04" w:rsidTr="00607FA8">
        <w:trPr>
          <w:trHeight w:val="255"/>
        </w:trPr>
        <w:tc>
          <w:tcPr>
            <w:tcW w:w="624" w:type="dxa"/>
            <w:vAlign w:val="center"/>
            <w:hideMark/>
          </w:tcPr>
          <w:p w:rsidR="00607FA8" w:rsidRPr="00F61F04" w:rsidRDefault="00607FA8" w:rsidP="00607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F61F04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2483" w:type="dxa"/>
            <w:vAlign w:val="center"/>
            <w:hideMark/>
          </w:tcPr>
          <w:p w:rsidR="00607FA8" w:rsidRPr="00F61F04" w:rsidRDefault="00607FA8" w:rsidP="00607FA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  <w:noProof/>
              </w:rPr>
              <w:t>Rashodi poslovanja</w:t>
            </w:r>
          </w:p>
        </w:tc>
        <w:tc>
          <w:tcPr>
            <w:tcW w:w="958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029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2.030.094</w:t>
            </w:r>
          </w:p>
        </w:tc>
        <w:tc>
          <w:tcPr>
            <w:tcW w:w="2161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2.050.659</w:t>
            </w:r>
          </w:p>
        </w:tc>
        <w:tc>
          <w:tcPr>
            <w:tcW w:w="807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101,0</w:t>
            </w:r>
          </w:p>
        </w:tc>
      </w:tr>
      <w:tr w:rsidR="00BF57B4" w:rsidRPr="00F61F04" w:rsidTr="00607FA8">
        <w:trPr>
          <w:trHeight w:val="495"/>
        </w:trPr>
        <w:tc>
          <w:tcPr>
            <w:tcW w:w="624" w:type="dxa"/>
            <w:vAlign w:val="center"/>
            <w:hideMark/>
          </w:tcPr>
          <w:p w:rsidR="00607FA8" w:rsidRPr="00F61F04" w:rsidRDefault="00607FA8" w:rsidP="00607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F61F04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2483" w:type="dxa"/>
            <w:vAlign w:val="center"/>
            <w:hideMark/>
          </w:tcPr>
          <w:p w:rsidR="00607FA8" w:rsidRPr="00F61F04" w:rsidRDefault="00607FA8" w:rsidP="00607FA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  <w:noProof/>
              </w:rPr>
              <w:t>Rashodi za nabavu nefinancijske imovine</w:t>
            </w:r>
          </w:p>
        </w:tc>
        <w:tc>
          <w:tcPr>
            <w:tcW w:w="958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2029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3.490</w:t>
            </w:r>
          </w:p>
        </w:tc>
        <w:tc>
          <w:tcPr>
            <w:tcW w:w="2161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18.199</w:t>
            </w:r>
          </w:p>
        </w:tc>
        <w:tc>
          <w:tcPr>
            <w:tcW w:w="807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521,5</w:t>
            </w:r>
          </w:p>
        </w:tc>
      </w:tr>
      <w:tr w:rsidR="00BF57B4" w:rsidRPr="00F61F04" w:rsidTr="00607FA8">
        <w:trPr>
          <w:trHeight w:val="255"/>
        </w:trPr>
        <w:tc>
          <w:tcPr>
            <w:tcW w:w="624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483" w:type="dxa"/>
            <w:vAlign w:val="center"/>
            <w:hideMark/>
          </w:tcPr>
          <w:p w:rsidR="00607FA8" w:rsidRPr="00F61F04" w:rsidRDefault="00607FA8" w:rsidP="00607FA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  <w:noProof/>
              </w:rPr>
              <w:t>UKUPNO</w:t>
            </w:r>
          </w:p>
        </w:tc>
        <w:tc>
          <w:tcPr>
            <w:tcW w:w="958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2029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2.033.584</w:t>
            </w:r>
          </w:p>
        </w:tc>
        <w:tc>
          <w:tcPr>
            <w:tcW w:w="2161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2.068.858</w:t>
            </w:r>
          </w:p>
        </w:tc>
        <w:tc>
          <w:tcPr>
            <w:tcW w:w="807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101,7</w:t>
            </w:r>
          </w:p>
        </w:tc>
      </w:tr>
      <w:tr w:rsidR="00BF57B4" w:rsidRPr="00F61F04" w:rsidTr="00607FA8">
        <w:trPr>
          <w:trHeight w:val="150"/>
        </w:trPr>
        <w:tc>
          <w:tcPr>
            <w:tcW w:w="9062" w:type="dxa"/>
            <w:gridSpan w:val="6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BF57B4" w:rsidRPr="00F61F04" w:rsidTr="00607FA8">
        <w:trPr>
          <w:trHeight w:val="495"/>
        </w:trPr>
        <w:tc>
          <w:tcPr>
            <w:tcW w:w="624" w:type="dxa"/>
            <w:vAlign w:val="center"/>
            <w:hideMark/>
          </w:tcPr>
          <w:p w:rsidR="00607FA8" w:rsidRPr="00F61F04" w:rsidRDefault="00607FA8" w:rsidP="00607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F61F04">
              <w:rPr>
                <w:rFonts w:ascii="Times New Roman" w:hAnsi="Times New Roman" w:cs="Times New Roman"/>
                <w:noProof/>
              </w:rPr>
              <w:t>922</w:t>
            </w:r>
          </w:p>
        </w:tc>
        <w:tc>
          <w:tcPr>
            <w:tcW w:w="2483" w:type="dxa"/>
            <w:vAlign w:val="center"/>
            <w:hideMark/>
          </w:tcPr>
          <w:p w:rsidR="00607FA8" w:rsidRPr="00F61F04" w:rsidRDefault="00607FA8" w:rsidP="00607FA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  <w:noProof/>
              </w:rPr>
              <w:t>Višak prihoda i primitaka</w:t>
            </w:r>
          </w:p>
        </w:tc>
        <w:tc>
          <w:tcPr>
            <w:tcW w:w="958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2029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25.179</w:t>
            </w:r>
          </w:p>
        </w:tc>
        <w:tc>
          <w:tcPr>
            <w:tcW w:w="2161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18.736</w:t>
            </w:r>
          </w:p>
        </w:tc>
        <w:tc>
          <w:tcPr>
            <w:tcW w:w="807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74,4</w:t>
            </w:r>
          </w:p>
        </w:tc>
      </w:tr>
      <w:tr w:rsidR="00BF57B4" w:rsidRPr="00F61F04" w:rsidTr="00607FA8">
        <w:trPr>
          <w:trHeight w:val="495"/>
        </w:trPr>
        <w:tc>
          <w:tcPr>
            <w:tcW w:w="624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F61F04">
              <w:rPr>
                <w:rFonts w:ascii="Times New Roman" w:hAnsi="Times New Roman" w:cs="Times New Roman"/>
                <w:noProof/>
              </w:rPr>
              <w:t>922</w:t>
            </w:r>
          </w:p>
        </w:tc>
        <w:tc>
          <w:tcPr>
            <w:tcW w:w="2483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  <w:noProof/>
              </w:rPr>
              <w:t>Višak prihoda i primitaka - preneseni</w:t>
            </w:r>
          </w:p>
        </w:tc>
        <w:tc>
          <w:tcPr>
            <w:tcW w:w="958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636</w:t>
            </w:r>
          </w:p>
        </w:tc>
        <w:tc>
          <w:tcPr>
            <w:tcW w:w="2029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5.569</w:t>
            </w:r>
          </w:p>
        </w:tc>
        <w:tc>
          <w:tcPr>
            <w:tcW w:w="2161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30.748</w:t>
            </w:r>
          </w:p>
        </w:tc>
        <w:tc>
          <w:tcPr>
            <w:tcW w:w="807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552,1</w:t>
            </w:r>
          </w:p>
        </w:tc>
      </w:tr>
      <w:tr w:rsidR="00BF57B4" w:rsidRPr="00F61F04" w:rsidTr="00607FA8">
        <w:trPr>
          <w:trHeight w:val="765"/>
        </w:trPr>
        <w:tc>
          <w:tcPr>
            <w:tcW w:w="624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F61F04">
              <w:rPr>
                <w:rFonts w:ascii="Times New Roman" w:hAnsi="Times New Roman" w:cs="Times New Roman"/>
                <w:noProof/>
              </w:rPr>
              <w:t>922</w:t>
            </w:r>
          </w:p>
        </w:tc>
        <w:tc>
          <w:tcPr>
            <w:tcW w:w="2483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  <w:noProof/>
              </w:rPr>
              <w:t>Višak prihoda i primitaka raspoloživ u sljedećem razdoblju</w:t>
            </w:r>
          </w:p>
        </w:tc>
        <w:tc>
          <w:tcPr>
            <w:tcW w:w="958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2029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30.748</w:t>
            </w:r>
          </w:p>
        </w:tc>
        <w:tc>
          <w:tcPr>
            <w:tcW w:w="2161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49.484</w:t>
            </w:r>
          </w:p>
        </w:tc>
        <w:tc>
          <w:tcPr>
            <w:tcW w:w="807" w:type="dxa"/>
            <w:vAlign w:val="center"/>
          </w:tcPr>
          <w:p w:rsidR="00607FA8" w:rsidRPr="00F61F04" w:rsidRDefault="00607FA8" w:rsidP="00607FA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F61F04">
              <w:rPr>
                <w:rFonts w:ascii="Times New Roman" w:hAnsi="Times New Roman" w:cs="Times New Roman"/>
              </w:rPr>
              <w:t>160,9</w:t>
            </w:r>
          </w:p>
        </w:tc>
      </w:tr>
    </w:tbl>
    <w:p w:rsidR="00853FF8" w:rsidRPr="00BF57B4" w:rsidRDefault="00853FF8" w:rsidP="00F76F9D">
      <w:pPr>
        <w:spacing w:before="120" w:after="12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842B9" w:rsidRPr="00BF57B4" w:rsidRDefault="006842B9" w:rsidP="006842B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Bilješka broj 2 </w:t>
      </w:r>
      <w:r w:rsidR="00F76F9D" w:rsidRPr="00BF57B4">
        <w:rPr>
          <w:rFonts w:ascii="Times New Roman" w:hAnsi="Times New Roman" w:cs="Times New Roman"/>
          <w:noProof/>
          <w:sz w:val="24"/>
          <w:szCs w:val="24"/>
        </w:rPr>
        <w:t>–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76F9D" w:rsidRPr="00BF57B4">
        <w:rPr>
          <w:rFonts w:ascii="Times New Roman" w:hAnsi="Times New Roman" w:cs="Times New Roman"/>
          <w:noProof/>
          <w:sz w:val="24"/>
          <w:szCs w:val="24"/>
        </w:rPr>
        <w:t>Prihodi poslovanja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:rsidR="00F76F9D" w:rsidRPr="00BF57B4" w:rsidRDefault="00F76F9D" w:rsidP="00F76F9D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842B9" w:rsidRPr="00BF57B4" w:rsidRDefault="006842B9" w:rsidP="006842B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Prihodi poslovanja (AOP 001) ostvareni su u iznosu </w:t>
      </w:r>
      <w:r w:rsidR="00607FA8" w:rsidRPr="00BF57B4">
        <w:rPr>
          <w:rFonts w:ascii="Times New Roman" w:hAnsi="Times New Roman" w:cs="Times New Roman"/>
          <w:noProof/>
          <w:sz w:val="24"/>
          <w:szCs w:val="24"/>
        </w:rPr>
        <w:t>2.087.594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kn. U tablici koja slijedi daje se pregled ostvarenih prihoda poslovanja za razdoblje I-XII 20</w:t>
      </w:r>
      <w:r w:rsidR="00DA62F9" w:rsidRPr="00BF57B4">
        <w:rPr>
          <w:rFonts w:ascii="Times New Roman" w:hAnsi="Times New Roman" w:cs="Times New Roman"/>
          <w:noProof/>
          <w:sz w:val="24"/>
          <w:szCs w:val="24"/>
        </w:rPr>
        <w:t>2</w:t>
      </w:r>
      <w:r w:rsidR="007C4E38" w:rsidRPr="00BF57B4">
        <w:rPr>
          <w:rFonts w:ascii="Times New Roman" w:hAnsi="Times New Roman" w:cs="Times New Roman"/>
          <w:noProof/>
          <w:sz w:val="24"/>
          <w:szCs w:val="24"/>
        </w:rPr>
        <w:t>1</w:t>
      </w:r>
      <w:r w:rsidRPr="00BF57B4">
        <w:rPr>
          <w:rFonts w:ascii="Times New Roman" w:hAnsi="Times New Roman" w:cs="Times New Roman"/>
          <w:noProof/>
          <w:sz w:val="24"/>
          <w:szCs w:val="24"/>
        </w:rPr>
        <w:t>. godine.</w:t>
      </w:r>
    </w:p>
    <w:p w:rsidR="00A857C9" w:rsidRPr="00BF57B4" w:rsidRDefault="00A857C9" w:rsidP="006842B9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842B9" w:rsidRPr="00BF57B4" w:rsidRDefault="006842B9" w:rsidP="006842B9">
      <w:pPr>
        <w:rPr>
          <w:rFonts w:ascii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Tablica </w:t>
      </w:r>
      <w:r w:rsidR="00D431B4" w:rsidRPr="00BF57B4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BF57B4">
        <w:rPr>
          <w:rFonts w:ascii="Times New Roman" w:hAnsi="Times New Roman" w:cs="Times New Roman"/>
          <w:noProof/>
          <w:sz w:val="24"/>
          <w:szCs w:val="24"/>
        </w:rPr>
        <w:instrText xml:space="preserve"> SEQ Tablica \* ARABIC </w:instrText>
      </w:r>
      <w:r w:rsidR="00D431B4" w:rsidRPr="00BF57B4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7D2012" w:rsidRPr="00BF57B4">
        <w:rPr>
          <w:rFonts w:ascii="Times New Roman" w:hAnsi="Times New Roman" w:cs="Times New Roman"/>
          <w:noProof/>
          <w:sz w:val="24"/>
          <w:szCs w:val="24"/>
        </w:rPr>
        <w:t>2</w:t>
      </w:r>
      <w:r w:rsidR="00D431B4" w:rsidRPr="00BF57B4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BF57B4">
        <w:rPr>
          <w:rFonts w:ascii="Times New Roman" w:hAnsi="Times New Roman" w:cs="Times New Roman"/>
          <w:noProof/>
          <w:sz w:val="24"/>
          <w:szCs w:val="24"/>
        </w:rPr>
        <w:t>. Ostvarenje prihoda poslovanja za 20</w:t>
      </w:r>
      <w:r w:rsidR="004C2195" w:rsidRPr="00BF57B4">
        <w:rPr>
          <w:rFonts w:ascii="Times New Roman" w:hAnsi="Times New Roman" w:cs="Times New Roman"/>
          <w:noProof/>
          <w:sz w:val="24"/>
          <w:szCs w:val="24"/>
        </w:rPr>
        <w:t>2</w:t>
      </w:r>
      <w:r w:rsidR="007C4E38" w:rsidRPr="00BF57B4">
        <w:rPr>
          <w:rFonts w:ascii="Times New Roman" w:hAnsi="Times New Roman" w:cs="Times New Roman"/>
          <w:noProof/>
          <w:sz w:val="24"/>
          <w:szCs w:val="24"/>
        </w:rPr>
        <w:t>1</w:t>
      </w:r>
      <w:r w:rsidRPr="00BF57B4">
        <w:rPr>
          <w:rFonts w:ascii="Times New Roman" w:hAnsi="Times New Roman" w:cs="Times New Roman"/>
          <w:noProof/>
          <w:sz w:val="24"/>
          <w:szCs w:val="24"/>
        </w:rPr>
        <w:t>. godinu</w:t>
      </w:r>
    </w:p>
    <w:tbl>
      <w:tblPr>
        <w:tblStyle w:val="Reetkatablice"/>
        <w:tblW w:w="9062" w:type="dxa"/>
        <w:tblLook w:val="04A0"/>
      </w:tblPr>
      <w:tblGrid>
        <w:gridCol w:w="732"/>
        <w:gridCol w:w="3941"/>
        <w:gridCol w:w="1125"/>
        <w:gridCol w:w="1194"/>
        <w:gridCol w:w="1194"/>
        <w:gridCol w:w="876"/>
      </w:tblGrid>
      <w:tr w:rsidR="00BF57B4" w:rsidRPr="00BF57B4" w:rsidTr="007C4E38">
        <w:trPr>
          <w:trHeight w:val="295"/>
        </w:trPr>
        <w:tc>
          <w:tcPr>
            <w:tcW w:w="732" w:type="dxa"/>
            <w:textDirection w:val="tbRl"/>
            <w:vAlign w:val="center"/>
          </w:tcPr>
          <w:p w:rsidR="00853FF8" w:rsidRPr="00BF57B4" w:rsidRDefault="00853FF8" w:rsidP="00BF5D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  <w:noProof/>
              </w:rPr>
              <w:t>Račun</w:t>
            </w:r>
          </w:p>
        </w:tc>
        <w:tc>
          <w:tcPr>
            <w:tcW w:w="3941" w:type="dxa"/>
            <w:vAlign w:val="center"/>
          </w:tcPr>
          <w:p w:rsidR="00853FF8" w:rsidRPr="00BF57B4" w:rsidRDefault="00853FF8" w:rsidP="00BF5D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  <w:noProof/>
              </w:rPr>
              <w:t>OPIS</w:t>
            </w:r>
          </w:p>
        </w:tc>
        <w:tc>
          <w:tcPr>
            <w:tcW w:w="1125" w:type="dxa"/>
            <w:vAlign w:val="center"/>
          </w:tcPr>
          <w:p w:rsidR="00853FF8" w:rsidRPr="00BF57B4" w:rsidRDefault="00853FF8" w:rsidP="00BF5D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  <w:noProof/>
              </w:rPr>
              <w:t>AOP iz PR-RAS</w:t>
            </w:r>
          </w:p>
        </w:tc>
        <w:tc>
          <w:tcPr>
            <w:tcW w:w="1194" w:type="dxa"/>
            <w:noWrap/>
            <w:vAlign w:val="center"/>
          </w:tcPr>
          <w:p w:rsidR="00853FF8" w:rsidRPr="00BF57B4" w:rsidRDefault="00853FF8" w:rsidP="00BF5D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  <w:noProof/>
              </w:rPr>
              <w:t>Ostvareno prethodne godine</w:t>
            </w:r>
          </w:p>
        </w:tc>
        <w:tc>
          <w:tcPr>
            <w:tcW w:w="1194" w:type="dxa"/>
            <w:noWrap/>
            <w:vAlign w:val="center"/>
          </w:tcPr>
          <w:p w:rsidR="00853FF8" w:rsidRPr="00BF57B4" w:rsidRDefault="00853FF8" w:rsidP="00BF5D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  <w:noProof/>
              </w:rPr>
              <w:t>Ostvareno tekuće razdoblje</w:t>
            </w:r>
          </w:p>
        </w:tc>
        <w:tc>
          <w:tcPr>
            <w:tcW w:w="876" w:type="dxa"/>
            <w:noWrap/>
            <w:textDirection w:val="tbRl"/>
            <w:vAlign w:val="center"/>
          </w:tcPr>
          <w:p w:rsidR="00853FF8" w:rsidRPr="00BF57B4" w:rsidRDefault="00853FF8" w:rsidP="00BF5D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  <w:noProof/>
              </w:rPr>
              <w:t>Indeks</w:t>
            </w:r>
          </w:p>
        </w:tc>
      </w:tr>
      <w:tr w:rsidR="00BF57B4" w:rsidRPr="00BF57B4" w:rsidTr="007C4E38">
        <w:trPr>
          <w:trHeight w:val="295"/>
        </w:trPr>
        <w:tc>
          <w:tcPr>
            <w:tcW w:w="732" w:type="dxa"/>
            <w:vAlign w:val="center"/>
            <w:hideMark/>
          </w:tcPr>
          <w:p w:rsidR="007C4E38" w:rsidRPr="00BF57B4" w:rsidRDefault="007C4E38" w:rsidP="007C4E38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noProof/>
                <w:lang w:eastAsia="hr-HR"/>
              </w:rPr>
              <w:t>6</w:t>
            </w:r>
          </w:p>
        </w:tc>
        <w:tc>
          <w:tcPr>
            <w:tcW w:w="3941" w:type="dxa"/>
            <w:vAlign w:val="center"/>
            <w:hideMark/>
          </w:tcPr>
          <w:p w:rsidR="007C4E38" w:rsidRPr="00BF57B4" w:rsidRDefault="007C4E38" w:rsidP="007C4E3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PRIHODI POSLOVANJA </w:t>
            </w:r>
          </w:p>
        </w:tc>
        <w:tc>
          <w:tcPr>
            <w:tcW w:w="1125" w:type="dxa"/>
            <w:vAlign w:val="center"/>
          </w:tcPr>
          <w:p w:rsidR="007C4E38" w:rsidRPr="00BF57B4" w:rsidRDefault="007C4E38" w:rsidP="007C4E3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1194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2.058.763</w:t>
            </w:r>
          </w:p>
        </w:tc>
        <w:tc>
          <w:tcPr>
            <w:tcW w:w="1194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2.087.594</w:t>
            </w:r>
          </w:p>
        </w:tc>
        <w:tc>
          <w:tcPr>
            <w:tcW w:w="876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center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101,4</w:t>
            </w:r>
          </w:p>
        </w:tc>
      </w:tr>
      <w:tr w:rsidR="00BF57B4" w:rsidRPr="00BF57B4" w:rsidTr="007C4E38">
        <w:trPr>
          <w:trHeight w:val="593"/>
        </w:trPr>
        <w:tc>
          <w:tcPr>
            <w:tcW w:w="732" w:type="dxa"/>
            <w:vAlign w:val="center"/>
            <w:hideMark/>
          </w:tcPr>
          <w:p w:rsidR="007C4E38" w:rsidRPr="00BF57B4" w:rsidRDefault="007C4E38" w:rsidP="007C4E38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noProof/>
                <w:lang w:eastAsia="hr-HR"/>
              </w:rPr>
              <w:t>63</w:t>
            </w:r>
          </w:p>
        </w:tc>
        <w:tc>
          <w:tcPr>
            <w:tcW w:w="3941" w:type="dxa"/>
            <w:vAlign w:val="center"/>
            <w:hideMark/>
          </w:tcPr>
          <w:p w:rsidR="007C4E38" w:rsidRPr="00BF57B4" w:rsidRDefault="007C4E38" w:rsidP="007C4E3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Pomoći iz inozemstva i od subjekata unutar općeg proračuna </w:t>
            </w:r>
          </w:p>
        </w:tc>
        <w:tc>
          <w:tcPr>
            <w:tcW w:w="1125" w:type="dxa"/>
            <w:vAlign w:val="center"/>
          </w:tcPr>
          <w:p w:rsidR="007C4E38" w:rsidRPr="00BF57B4" w:rsidRDefault="007C4E38" w:rsidP="007C4E3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</w:rPr>
              <w:t>045</w:t>
            </w:r>
          </w:p>
        </w:tc>
        <w:tc>
          <w:tcPr>
            <w:tcW w:w="1194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60.353</w:t>
            </w:r>
          </w:p>
        </w:tc>
        <w:tc>
          <w:tcPr>
            <w:tcW w:w="1194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40.240</w:t>
            </w:r>
          </w:p>
        </w:tc>
        <w:tc>
          <w:tcPr>
            <w:tcW w:w="876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center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66,7</w:t>
            </w:r>
          </w:p>
        </w:tc>
      </w:tr>
      <w:tr w:rsidR="00BF57B4" w:rsidRPr="00BF57B4" w:rsidTr="007C4E38">
        <w:trPr>
          <w:trHeight w:val="240"/>
        </w:trPr>
        <w:tc>
          <w:tcPr>
            <w:tcW w:w="732" w:type="dxa"/>
            <w:vAlign w:val="center"/>
            <w:hideMark/>
          </w:tcPr>
          <w:p w:rsidR="007C4E38" w:rsidRPr="00BF57B4" w:rsidRDefault="007C4E38" w:rsidP="007C4E38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noProof/>
                <w:lang w:eastAsia="hr-HR"/>
              </w:rPr>
              <w:t>6361</w:t>
            </w:r>
          </w:p>
        </w:tc>
        <w:tc>
          <w:tcPr>
            <w:tcW w:w="3941" w:type="dxa"/>
            <w:vAlign w:val="center"/>
            <w:hideMark/>
          </w:tcPr>
          <w:p w:rsidR="007C4E38" w:rsidRPr="00BF57B4" w:rsidRDefault="007C4E38" w:rsidP="007C4E3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noProof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1125" w:type="dxa"/>
            <w:vAlign w:val="center"/>
          </w:tcPr>
          <w:p w:rsidR="007C4E38" w:rsidRPr="00BF57B4" w:rsidRDefault="007C4E38" w:rsidP="007C4E3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1194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60.353</w:t>
            </w:r>
          </w:p>
        </w:tc>
        <w:tc>
          <w:tcPr>
            <w:tcW w:w="1194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40.240</w:t>
            </w:r>
          </w:p>
        </w:tc>
        <w:tc>
          <w:tcPr>
            <w:tcW w:w="876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center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66,7</w:t>
            </w:r>
          </w:p>
        </w:tc>
      </w:tr>
      <w:tr w:rsidR="00BF57B4" w:rsidRPr="00BF57B4" w:rsidTr="007C4E38">
        <w:trPr>
          <w:trHeight w:val="240"/>
        </w:trPr>
        <w:tc>
          <w:tcPr>
            <w:tcW w:w="732" w:type="dxa"/>
            <w:vAlign w:val="center"/>
          </w:tcPr>
          <w:p w:rsidR="007C4E38" w:rsidRPr="00BF57B4" w:rsidRDefault="007C4E38" w:rsidP="007C4E38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noProof/>
                <w:lang w:eastAsia="hr-HR"/>
              </w:rPr>
              <w:t>64</w:t>
            </w:r>
          </w:p>
        </w:tc>
        <w:tc>
          <w:tcPr>
            <w:tcW w:w="3941" w:type="dxa"/>
            <w:noWrap/>
            <w:vAlign w:val="center"/>
          </w:tcPr>
          <w:p w:rsidR="007C4E38" w:rsidRPr="00BF57B4" w:rsidRDefault="007C4E38" w:rsidP="007C4E3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noProof/>
                <w:lang w:eastAsia="hr-HR"/>
              </w:rPr>
              <w:t>Prihodi od imovine</w:t>
            </w:r>
          </w:p>
        </w:tc>
        <w:tc>
          <w:tcPr>
            <w:tcW w:w="1125" w:type="dxa"/>
            <w:vAlign w:val="center"/>
          </w:tcPr>
          <w:p w:rsidR="007C4E38" w:rsidRPr="00BF57B4" w:rsidRDefault="007C4E38" w:rsidP="007C4E3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</w:rPr>
              <w:t>077</w:t>
            </w:r>
          </w:p>
        </w:tc>
        <w:tc>
          <w:tcPr>
            <w:tcW w:w="1194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194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center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1,8</w:t>
            </w:r>
          </w:p>
        </w:tc>
      </w:tr>
      <w:tr w:rsidR="00BF57B4" w:rsidRPr="00BF57B4" w:rsidTr="007C4E38">
        <w:trPr>
          <w:trHeight w:val="240"/>
        </w:trPr>
        <w:tc>
          <w:tcPr>
            <w:tcW w:w="732" w:type="dxa"/>
            <w:vAlign w:val="center"/>
            <w:hideMark/>
          </w:tcPr>
          <w:p w:rsidR="007C4E38" w:rsidRPr="00BF57B4" w:rsidRDefault="007C4E38" w:rsidP="007C4E38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noProof/>
                <w:lang w:eastAsia="hr-HR"/>
              </w:rPr>
              <w:t>6413</w:t>
            </w:r>
          </w:p>
        </w:tc>
        <w:tc>
          <w:tcPr>
            <w:tcW w:w="3941" w:type="dxa"/>
            <w:vAlign w:val="center"/>
            <w:hideMark/>
          </w:tcPr>
          <w:p w:rsidR="007C4E38" w:rsidRPr="00BF57B4" w:rsidRDefault="007C4E38" w:rsidP="007C4E3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noProof/>
                <w:lang w:eastAsia="hr-HR"/>
              </w:rPr>
              <w:t>Kamate na oročena sredstva i depozite po viđenju</w:t>
            </w:r>
          </w:p>
        </w:tc>
        <w:tc>
          <w:tcPr>
            <w:tcW w:w="1125" w:type="dxa"/>
            <w:vAlign w:val="center"/>
          </w:tcPr>
          <w:p w:rsidR="007C4E38" w:rsidRPr="00BF57B4" w:rsidRDefault="007C4E38" w:rsidP="007C4E3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1194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4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center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200,0</w:t>
            </w:r>
          </w:p>
        </w:tc>
      </w:tr>
      <w:tr w:rsidR="00BF57B4" w:rsidRPr="00BF57B4" w:rsidTr="007C4E38">
        <w:trPr>
          <w:trHeight w:val="240"/>
        </w:trPr>
        <w:tc>
          <w:tcPr>
            <w:tcW w:w="732" w:type="dxa"/>
            <w:vAlign w:val="center"/>
          </w:tcPr>
          <w:p w:rsidR="007C4E38" w:rsidRPr="00BF57B4" w:rsidRDefault="007C4E38" w:rsidP="007C4E38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noProof/>
                <w:lang w:eastAsia="hr-HR"/>
              </w:rPr>
              <w:t>6414</w:t>
            </w:r>
          </w:p>
        </w:tc>
        <w:tc>
          <w:tcPr>
            <w:tcW w:w="3941" w:type="dxa"/>
            <w:vAlign w:val="center"/>
          </w:tcPr>
          <w:p w:rsidR="007C4E38" w:rsidRPr="00BF57B4" w:rsidRDefault="007C4E38" w:rsidP="007C4E3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noProof/>
                <w:lang w:eastAsia="hr-HR"/>
              </w:rPr>
              <w:t>Prihodi od zateznih kamata</w:t>
            </w:r>
          </w:p>
        </w:tc>
        <w:tc>
          <w:tcPr>
            <w:tcW w:w="1125" w:type="dxa"/>
            <w:vAlign w:val="center"/>
          </w:tcPr>
          <w:p w:rsidR="007C4E38" w:rsidRPr="00BF57B4" w:rsidRDefault="007C4E38" w:rsidP="007C4E3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</w:rPr>
              <w:t>081</w:t>
            </w:r>
          </w:p>
        </w:tc>
        <w:tc>
          <w:tcPr>
            <w:tcW w:w="1194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94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center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0,0</w:t>
            </w:r>
          </w:p>
        </w:tc>
      </w:tr>
      <w:tr w:rsidR="00BF57B4" w:rsidRPr="00BF57B4" w:rsidTr="007C4E38">
        <w:trPr>
          <w:trHeight w:val="240"/>
        </w:trPr>
        <w:tc>
          <w:tcPr>
            <w:tcW w:w="732" w:type="dxa"/>
            <w:vAlign w:val="center"/>
          </w:tcPr>
          <w:p w:rsidR="007C4E38" w:rsidRPr="00BF57B4" w:rsidRDefault="007C4E38" w:rsidP="007C4E38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noProof/>
                <w:lang w:eastAsia="hr-HR"/>
              </w:rPr>
              <w:t>65</w:t>
            </w:r>
          </w:p>
        </w:tc>
        <w:tc>
          <w:tcPr>
            <w:tcW w:w="3941" w:type="dxa"/>
            <w:noWrap/>
            <w:vAlign w:val="center"/>
          </w:tcPr>
          <w:p w:rsidR="007C4E38" w:rsidRPr="00BF57B4" w:rsidRDefault="007C4E38" w:rsidP="007C4E3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Prihodi od upravnih i administrativnih pristojbi, pristojbi po posebnim propisima i naknada </w:t>
            </w:r>
          </w:p>
        </w:tc>
        <w:tc>
          <w:tcPr>
            <w:tcW w:w="1125" w:type="dxa"/>
            <w:vAlign w:val="center"/>
          </w:tcPr>
          <w:p w:rsidR="007C4E38" w:rsidRPr="00BF57B4" w:rsidRDefault="007C4E38" w:rsidP="007C4E3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194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324.080</w:t>
            </w:r>
          </w:p>
        </w:tc>
        <w:tc>
          <w:tcPr>
            <w:tcW w:w="1194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374.649</w:t>
            </w:r>
          </w:p>
        </w:tc>
        <w:tc>
          <w:tcPr>
            <w:tcW w:w="876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center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115,6</w:t>
            </w:r>
          </w:p>
        </w:tc>
      </w:tr>
      <w:tr w:rsidR="00BF57B4" w:rsidRPr="00BF57B4" w:rsidTr="007C4E38">
        <w:trPr>
          <w:trHeight w:val="240"/>
        </w:trPr>
        <w:tc>
          <w:tcPr>
            <w:tcW w:w="732" w:type="dxa"/>
            <w:vAlign w:val="center"/>
            <w:hideMark/>
          </w:tcPr>
          <w:p w:rsidR="007C4E38" w:rsidRPr="00BF57B4" w:rsidRDefault="007C4E38" w:rsidP="007C4E38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noProof/>
                <w:lang w:eastAsia="hr-HR"/>
              </w:rPr>
              <w:t>6526</w:t>
            </w:r>
          </w:p>
        </w:tc>
        <w:tc>
          <w:tcPr>
            <w:tcW w:w="3941" w:type="dxa"/>
            <w:vAlign w:val="center"/>
            <w:hideMark/>
          </w:tcPr>
          <w:p w:rsidR="007C4E38" w:rsidRPr="00BF57B4" w:rsidRDefault="007C4E38" w:rsidP="007C4E3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noProof/>
                <w:lang w:eastAsia="hr-HR"/>
              </w:rPr>
              <w:t>Ostali nespomenuti prihodi</w:t>
            </w:r>
          </w:p>
        </w:tc>
        <w:tc>
          <w:tcPr>
            <w:tcW w:w="1125" w:type="dxa"/>
            <w:vAlign w:val="center"/>
          </w:tcPr>
          <w:p w:rsidR="007C4E38" w:rsidRPr="00BF57B4" w:rsidRDefault="007C4E38" w:rsidP="007C4E3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94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324.080</w:t>
            </w:r>
          </w:p>
        </w:tc>
        <w:tc>
          <w:tcPr>
            <w:tcW w:w="1194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374.649</w:t>
            </w:r>
          </w:p>
        </w:tc>
        <w:tc>
          <w:tcPr>
            <w:tcW w:w="876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center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115,6</w:t>
            </w:r>
          </w:p>
        </w:tc>
      </w:tr>
      <w:tr w:rsidR="00BF57B4" w:rsidRPr="00BF57B4" w:rsidTr="007C4E38">
        <w:trPr>
          <w:trHeight w:val="240"/>
        </w:trPr>
        <w:tc>
          <w:tcPr>
            <w:tcW w:w="732" w:type="dxa"/>
            <w:vAlign w:val="center"/>
          </w:tcPr>
          <w:p w:rsidR="007C4E38" w:rsidRPr="00BF57B4" w:rsidRDefault="007C4E38" w:rsidP="007C4E38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noProof/>
                <w:lang w:eastAsia="hr-HR"/>
              </w:rPr>
              <w:t>66</w:t>
            </w:r>
          </w:p>
        </w:tc>
        <w:tc>
          <w:tcPr>
            <w:tcW w:w="3941" w:type="dxa"/>
            <w:noWrap/>
            <w:vAlign w:val="center"/>
          </w:tcPr>
          <w:p w:rsidR="007C4E38" w:rsidRPr="00BF57B4" w:rsidRDefault="007C4E38" w:rsidP="007C4E3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Prihodi od prodaje proizvoda i robe te pruženih usluga i prihodi od donacija </w:t>
            </w:r>
          </w:p>
        </w:tc>
        <w:tc>
          <w:tcPr>
            <w:tcW w:w="1125" w:type="dxa"/>
            <w:vAlign w:val="center"/>
          </w:tcPr>
          <w:p w:rsidR="007C4E38" w:rsidRPr="00BF57B4" w:rsidRDefault="007C4E38" w:rsidP="007C4E3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194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1194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center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0,0</w:t>
            </w:r>
          </w:p>
        </w:tc>
      </w:tr>
      <w:tr w:rsidR="00BF57B4" w:rsidRPr="00BF57B4" w:rsidTr="007C4E38">
        <w:trPr>
          <w:trHeight w:val="240"/>
        </w:trPr>
        <w:tc>
          <w:tcPr>
            <w:tcW w:w="732" w:type="dxa"/>
            <w:vAlign w:val="center"/>
            <w:hideMark/>
          </w:tcPr>
          <w:p w:rsidR="007C4E38" w:rsidRPr="00BF57B4" w:rsidRDefault="007C4E38" w:rsidP="007C4E38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noProof/>
                <w:lang w:eastAsia="hr-HR"/>
              </w:rPr>
              <w:t>6631</w:t>
            </w:r>
          </w:p>
        </w:tc>
        <w:tc>
          <w:tcPr>
            <w:tcW w:w="3941" w:type="dxa"/>
            <w:vAlign w:val="center"/>
            <w:hideMark/>
          </w:tcPr>
          <w:p w:rsidR="007C4E38" w:rsidRPr="00BF57B4" w:rsidRDefault="007C4E38" w:rsidP="007C4E3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noProof/>
                <w:lang w:eastAsia="hr-HR"/>
              </w:rPr>
              <w:t>Tekuće donacije</w:t>
            </w:r>
          </w:p>
        </w:tc>
        <w:tc>
          <w:tcPr>
            <w:tcW w:w="1125" w:type="dxa"/>
            <w:vAlign w:val="center"/>
          </w:tcPr>
          <w:p w:rsidR="007C4E38" w:rsidRPr="00BF57B4" w:rsidRDefault="007C4E38" w:rsidP="007C4E3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194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1194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center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0,0</w:t>
            </w:r>
          </w:p>
        </w:tc>
      </w:tr>
      <w:tr w:rsidR="00BF57B4" w:rsidRPr="00BF57B4" w:rsidTr="007C4E38">
        <w:trPr>
          <w:trHeight w:val="240"/>
        </w:trPr>
        <w:tc>
          <w:tcPr>
            <w:tcW w:w="732" w:type="dxa"/>
            <w:vAlign w:val="center"/>
          </w:tcPr>
          <w:p w:rsidR="007C4E38" w:rsidRPr="00BF57B4" w:rsidRDefault="007C4E38" w:rsidP="007C4E38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noProof/>
                <w:lang w:eastAsia="hr-HR"/>
              </w:rPr>
              <w:t>67</w:t>
            </w:r>
          </w:p>
        </w:tc>
        <w:tc>
          <w:tcPr>
            <w:tcW w:w="3941" w:type="dxa"/>
            <w:noWrap/>
            <w:vAlign w:val="center"/>
          </w:tcPr>
          <w:p w:rsidR="007C4E38" w:rsidRPr="00BF57B4" w:rsidRDefault="007C4E38" w:rsidP="007C4E3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Prihodi iz nadležnog proračuna i od HZZO-a na temelju ugovornih obveza </w:t>
            </w:r>
          </w:p>
        </w:tc>
        <w:tc>
          <w:tcPr>
            <w:tcW w:w="1125" w:type="dxa"/>
            <w:vAlign w:val="center"/>
          </w:tcPr>
          <w:p w:rsidR="007C4E38" w:rsidRPr="00BF57B4" w:rsidRDefault="007C4E38" w:rsidP="007C4E3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194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1.673.302</w:t>
            </w:r>
          </w:p>
        </w:tc>
        <w:tc>
          <w:tcPr>
            <w:tcW w:w="1194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1.672.703</w:t>
            </w:r>
          </w:p>
        </w:tc>
        <w:tc>
          <w:tcPr>
            <w:tcW w:w="876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center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100,0</w:t>
            </w:r>
          </w:p>
        </w:tc>
      </w:tr>
      <w:tr w:rsidR="00BF57B4" w:rsidRPr="00BF57B4" w:rsidTr="007C4E38">
        <w:trPr>
          <w:trHeight w:val="240"/>
        </w:trPr>
        <w:tc>
          <w:tcPr>
            <w:tcW w:w="732" w:type="dxa"/>
            <w:vAlign w:val="center"/>
            <w:hideMark/>
          </w:tcPr>
          <w:p w:rsidR="007C4E38" w:rsidRPr="00BF57B4" w:rsidRDefault="007C4E38" w:rsidP="007C4E38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noProof/>
                <w:lang w:eastAsia="hr-HR"/>
              </w:rPr>
              <w:t>6711</w:t>
            </w:r>
          </w:p>
        </w:tc>
        <w:tc>
          <w:tcPr>
            <w:tcW w:w="3941" w:type="dxa"/>
            <w:vAlign w:val="center"/>
            <w:hideMark/>
          </w:tcPr>
          <w:p w:rsidR="007C4E38" w:rsidRPr="00BF57B4" w:rsidRDefault="007C4E38" w:rsidP="007C4E38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noProof/>
                <w:lang w:eastAsia="hr-HR"/>
              </w:rPr>
              <w:t>Prihodi iz  nadležnog proračuna za financiranje rashoda poslovanja</w:t>
            </w:r>
          </w:p>
        </w:tc>
        <w:tc>
          <w:tcPr>
            <w:tcW w:w="1125" w:type="dxa"/>
            <w:vAlign w:val="center"/>
          </w:tcPr>
          <w:p w:rsidR="007C4E38" w:rsidRPr="00BF57B4" w:rsidRDefault="007C4E38" w:rsidP="007C4E3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94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1.673.302</w:t>
            </w:r>
          </w:p>
        </w:tc>
        <w:tc>
          <w:tcPr>
            <w:tcW w:w="1194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1.672.703</w:t>
            </w:r>
          </w:p>
        </w:tc>
        <w:tc>
          <w:tcPr>
            <w:tcW w:w="876" w:type="dxa"/>
            <w:noWrap/>
            <w:vAlign w:val="center"/>
          </w:tcPr>
          <w:p w:rsidR="007C4E38" w:rsidRPr="00BF57B4" w:rsidRDefault="007C4E38" w:rsidP="007C4E38">
            <w:pPr>
              <w:pStyle w:val="Bezproreda"/>
              <w:jc w:val="center"/>
              <w:rPr>
                <w:rFonts w:ascii="Times New Roman" w:hAnsi="Times New Roman" w:cs="Times New Roman"/>
                <w:noProof/>
              </w:rPr>
            </w:pPr>
            <w:r w:rsidRPr="00BF57B4">
              <w:rPr>
                <w:rFonts w:ascii="Times New Roman" w:hAnsi="Times New Roman" w:cs="Times New Roman"/>
              </w:rPr>
              <w:t>100,0</w:t>
            </w:r>
          </w:p>
        </w:tc>
      </w:tr>
    </w:tbl>
    <w:p w:rsidR="006842B9" w:rsidRPr="00BF57B4" w:rsidRDefault="006842B9" w:rsidP="0034719D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62DA8" w:rsidRDefault="00122F68" w:rsidP="0034719D">
      <w:pPr>
        <w:spacing w:after="1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Tekuće pomoći proračunskim korisnicima iz proračuna koji im nije nadležan AOP 064 – ostvarene su u iznosu od </w:t>
      </w:r>
      <w:r w:rsidR="00F564E8"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40.240</w:t>
      </w:r>
      <w:r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kn i odnose se na tekuće pomoći iz državnog proračuna za provođenje programa predškole </w:t>
      </w:r>
      <w:r w:rsidR="00DC4308"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(</w:t>
      </w:r>
      <w:r w:rsidR="00F564E8"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3.840</w:t>
      </w:r>
      <w:r w:rsidR="00DC4308"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kn) </w:t>
      </w:r>
      <w:r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te tekuće pomoći iz proračuna Općine Žminj za sufinanciranje boravka djece s područja Općine Žminj u Dječjem vrtiću Tratinčica</w:t>
      </w:r>
      <w:r w:rsidR="00DC4308"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(</w:t>
      </w:r>
      <w:r w:rsidR="00F564E8"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36.400</w:t>
      </w:r>
      <w:r w:rsidR="00E4044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kn</w:t>
      </w:r>
      <w:r w:rsidR="00DC4308"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</w:t>
      </w:r>
      <w:r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</w:t>
      </w:r>
      <w:r w:rsidR="00F61F0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Ova podskupina prihoda </w:t>
      </w:r>
      <w:r w:rsidR="00E4044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(636) </w:t>
      </w:r>
      <w:r w:rsidR="00F61F0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 2021. godini bilježi smanjenje </w:t>
      </w:r>
      <w:r w:rsidR="00E4044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ostvarenja </w:t>
      </w:r>
      <w:r w:rsidR="00F61F0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 odnosu na prethodnu godinu </w:t>
      </w:r>
      <w:r w:rsidR="00E4044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 33,3% iz razloga što je</w:t>
      </w:r>
      <w:r w:rsidR="00F61F0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u 2021. godin</w:t>
      </w:r>
      <w:r w:rsidR="00E4044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</w:t>
      </w:r>
      <w:r w:rsidR="00E62DA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Dječji vrtić „Tratinčica“</w:t>
      </w:r>
      <w:r w:rsidR="00E4044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pohađalo troje djece s područja Općine Žminj</w:t>
      </w:r>
      <w:r w:rsidR="00E62DA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dok </w:t>
      </w:r>
      <w:r w:rsidR="00E4044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je</w:t>
      </w:r>
      <w:r w:rsidR="00E62DA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E4044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 </w:t>
      </w:r>
      <w:r w:rsidR="00E62DA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prethodn</w:t>
      </w:r>
      <w:r w:rsidR="00E4044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oj</w:t>
      </w:r>
      <w:r w:rsidR="00E62DA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godin</w:t>
      </w:r>
      <w:r w:rsidR="00E4044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</w:t>
      </w:r>
      <w:r w:rsidR="00E62DA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E4044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to bilo</w:t>
      </w:r>
      <w:r w:rsidR="00E62DA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petero djece</w:t>
      </w:r>
      <w:r w:rsidR="00E4044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</w:p>
    <w:p w:rsidR="00E62DA8" w:rsidRPr="00BF57B4" w:rsidRDefault="00E62DA8" w:rsidP="0034719D">
      <w:pPr>
        <w:spacing w:after="1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DC4308" w:rsidRPr="00BF57B4" w:rsidRDefault="00385B0D" w:rsidP="0034719D">
      <w:pPr>
        <w:spacing w:after="1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Ostali nespomenuti prihodi AOP 1</w:t>
      </w:r>
      <w:r w:rsidR="00E62DA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12</w:t>
      </w:r>
      <w:r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– ostvareni su u iznosu od </w:t>
      </w:r>
      <w:r w:rsidR="00F564E8"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374.649</w:t>
      </w:r>
      <w:r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kn i </w:t>
      </w:r>
      <w:r w:rsidR="00F564E8"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veći su za 15,6</w:t>
      </w:r>
      <w:r w:rsidR="007712D9"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%</w:t>
      </w:r>
      <w:r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u odnosu na ostvarenje u </w:t>
      </w:r>
      <w:r w:rsidR="00EF5DFA"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prethodnoj</w:t>
      </w:r>
      <w:r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godin</w:t>
      </w:r>
      <w:r w:rsidR="007712D9"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</w:t>
      </w:r>
      <w:r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 odnose se na prihode od </w:t>
      </w:r>
      <w:r w:rsidR="00DC4308"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sufinanciranja cijene usluga.</w:t>
      </w:r>
      <w:r w:rsidR="00CA3DD1"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38342B"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Ovi prihodi u 2021. godini veći su u odnosu na p</w:t>
      </w:r>
      <w:r w:rsidR="001546F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rethodnu</w:t>
      </w:r>
      <w:r w:rsidR="0038342B"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godinu </w:t>
      </w:r>
      <w:r w:rsidR="00E62DA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jer je Dječji vrtić „Tratinčica“ u 2021. godini radio svih </w:t>
      </w:r>
      <w:r w:rsidR="001546F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dvanaest</w:t>
      </w:r>
      <w:r w:rsidR="00E62DA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mjeseci</w:t>
      </w:r>
      <w:r w:rsidR="003A409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dok je u prethodnoj godini u razdoblju </w:t>
      </w:r>
      <w:r w:rsidR="003A409A"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od 12. ožujka do 11. svibnja</w:t>
      </w:r>
      <w:r w:rsidR="001E36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bio zatvoren</w:t>
      </w:r>
      <w:r w:rsidR="001546F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1E36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zbog koronavirusa </w:t>
      </w:r>
      <w:r w:rsidR="001546F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te su u tom periodu roditelji bili oslobođeni </w:t>
      </w:r>
      <w:r w:rsidR="00CA3DD1"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plaćanja dnevnog učešć</w:t>
      </w:r>
      <w:r w:rsidR="001546F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a.</w:t>
      </w:r>
    </w:p>
    <w:p w:rsidR="00E62DA8" w:rsidRDefault="00E62DA8" w:rsidP="0034719D">
      <w:pPr>
        <w:spacing w:after="1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DC4308" w:rsidRPr="00BF57B4" w:rsidRDefault="00DC4308" w:rsidP="0034719D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Prihodi iz  nadležnog proračuna za financiranje rashoda poslovanja AOP </w:t>
      </w:r>
      <w:r w:rsidR="00BF57B4"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130</w:t>
      </w:r>
      <w:r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– ostvareni su u iznosu </w:t>
      </w:r>
      <w:r w:rsidR="000129AF"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od 1.</w:t>
      </w:r>
      <w:r w:rsidR="00BF57B4"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672.703</w:t>
      </w:r>
      <w:r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kn </w:t>
      </w:r>
      <w:r w:rsidR="001E36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te je njihovo ostvarenje </w:t>
      </w:r>
      <w:r w:rsidR="00BF57B4"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na razini prethodne godine.</w:t>
      </w:r>
    </w:p>
    <w:p w:rsidR="00573D18" w:rsidRPr="00BF57B4" w:rsidRDefault="00573D18" w:rsidP="00DC7D9D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Bilješka broj 3 </w:t>
      </w:r>
      <w:r w:rsidR="00DC7D9D" w:rsidRPr="00BF57B4">
        <w:rPr>
          <w:rFonts w:ascii="Times New Roman" w:hAnsi="Times New Roman" w:cs="Times New Roman"/>
          <w:noProof/>
          <w:sz w:val="24"/>
          <w:szCs w:val="24"/>
        </w:rPr>
        <w:t>–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C7D9D" w:rsidRPr="00BF57B4">
        <w:rPr>
          <w:rFonts w:ascii="Times New Roman" w:hAnsi="Times New Roman" w:cs="Times New Roman"/>
          <w:noProof/>
          <w:sz w:val="24"/>
          <w:szCs w:val="24"/>
        </w:rPr>
        <w:t>Rashodi poslovanja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:rsidR="00573D18" w:rsidRPr="00BF57B4" w:rsidRDefault="00573D18" w:rsidP="00DC7D9D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73D18" w:rsidRPr="00BF57B4" w:rsidRDefault="00573D18" w:rsidP="00DC7D9D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Rashodi poslovanja (AOP </w:t>
      </w:r>
      <w:r w:rsidR="00BF57B4" w:rsidRPr="00BF57B4">
        <w:rPr>
          <w:rFonts w:ascii="Times New Roman" w:hAnsi="Times New Roman" w:cs="Times New Roman"/>
          <w:noProof/>
          <w:sz w:val="24"/>
          <w:szCs w:val="24"/>
        </w:rPr>
        <w:t>146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6842B9" w:rsidRPr="00BF57B4">
        <w:rPr>
          <w:rFonts w:ascii="Times New Roman" w:hAnsi="Times New Roman" w:cs="Times New Roman"/>
          <w:noProof/>
          <w:sz w:val="24"/>
          <w:szCs w:val="24"/>
        </w:rPr>
        <w:t>izvršeni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su u </w:t>
      </w:r>
      <w:r w:rsidR="000129AF" w:rsidRPr="00BF57B4">
        <w:rPr>
          <w:rFonts w:ascii="Times New Roman" w:hAnsi="Times New Roman" w:cs="Times New Roman"/>
          <w:noProof/>
          <w:sz w:val="24"/>
          <w:szCs w:val="24"/>
        </w:rPr>
        <w:t xml:space="preserve">iznosu od </w:t>
      </w:r>
      <w:r w:rsidR="00BF57B4" w:rsidRPr="00BF57B4">
        <w:rPr>
          <w:rFonts w:ascii="Times New Roman" w:hAnsi="Times New Roman" w:cs="Times New Roman"/>
          <w:noProof/>
          <w:sz w:val="24"/>
          <w:szCs w:val="24"/>
        </w:rPr>
        <w:t>2.050.659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kn. U tablici koja slijedi daje se pregled </w:t>
      </w:r>
      <w:r w:rsidR="00122482">
        <w:rPr>
          <w:rFonts w:ascii="Times New Roman" w:hAnsi="Times New Roman" w:cs="Times New Roman"/>
          <w:noProof/>
          <w:sz w:val="24"/>
          <w:szCs w:val="24"/>
        </w:rPr>
        <w:t>izvršenih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rashoda poslovanja za razdoblje I-XII 20</w:t>
      </w:r>
      <w:r w:rsidR="00BF57B4" w:rsidRPr="00BF57B4">
        <w:rPr>
          <w:rFonts w:ascii="Times New Roman" w:hAnsi="Times New Roman" w:cs="Times New Roman"/>
          <w:noProof/>
          <w:sz w:val="24"/>
          <w:szCs w:val="24"/>
        </w:rPr>
        <w:t>21</w:t>
      </w:r>
      <w:r w:rsidRPr="00BF57B4">
        <w:rPr>
          <w:rFonts w:ascii="Times New Roman" w:hAnsi="Times New Roman" w:cs="Times New Roman"/>
          <w:noProof/>
          <w:sz w:val="24"/>
          <w:szCs w:val="24"/>
        </w:rPr>
        <w:t>. godine.</w:t>
      </w:r>
    </w:p>
    <w:p w:rsidR="00573D18" w:rsidRPr="00BF57B4" w:rsidRDefault="00573D18" w:rsidP="00DC7D9D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73D18" w:rsidRPr="00BF57B4" w:rsidRDefault="00573D18" w:rsidP="00573D18">
      <w:pPr>
        <w:rPr>
          <w:rFonts w:ascii="Times New Roman" w:hAnsi="Times New Roman" w:cs="Times New Roman"/>
          <w:noProof/>
          <w:sz w:val="24"/>
          <w:szCs w:val="24"/>
        </w:rPr>
      </w:pP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Tablica </w:t>
      </w:r>
      <w:r w:rsidR="00D431B4" w:rsidRPr="00BF57B4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BF57B4">
        <w:rPr>
          <w:rFonts w:ascii="Times New Roman" w:hAnsi="Times New Roman" w:cs="Times New Roman"/>
          <w:noProof/>
          <w:sz w:val="24"/>
          <w:szCs w:val="24"/>
        </w:rPr>
        <w:instrText xml:space="preserve"> SEQ Tablica \* ARABIC </w:instrText>
      </w:r>
      <w:r w:rsidR="00D431B4" w:rsidRPr="00BF57B4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7D2012" w:rsidRPr="00BF57B4">
        <w:rPr>
          <w:rFonts w:ascii="Times New Roman" w:hAnsi="Times New Roman" w:cs="Times New Roman"/>
          <w:noProof/>
          <w:sz w:val="24"/>
          <w:szCs w:val="24"/>
        </w:rPr>
        <w:t>3</w:t>
      </w:r>
      <w:r w:rsidR="00D431B4" w:rsidRPr="00BF57B4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CF65D3" w:rsidRPr="00BF57B4">
        <w:rPr>
          <w:rFonts w:ascii="Times New Roman" w:hAnsi="Times New Roman" w:cs="Times New Roman"/>
          <w:noProof/>
          <w:sz w:val="24"/>
          <w:szCs w:val="24"/>
        </w:rPr>
        <w:t>Izvršenje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rashoda poslovanja za 20</w:t>
      </w:r>
      <w:r w:rsidR="000129AF" w:rsidRPr="00BF57B4">
        <w:rPr>
          <w:rFonts w:ascii="Times New Roman" w:hAnsi="Times New Roman" w:cs="Times New Roman"/>
          <w:noProof/>
          <w:sz w:val="24"/>
          <w:szCs w:val="24"/>
        </w:rPr>
        <w:t>2</w:t>
      </w:r>
      <w:r w:rsidR="00BF57B4" w:rsidRPr="00BF57B4">
        <w:rPr>
          <w:rFonts w:ascii="Times New Roman" w:hAnsi="Times New Roman" w:cs="Times New Roman"/>
          <w:noProof/>
          <w:sz w:val="24"/>
          <w:szCs w:val="24"/>
        </w:rPr>
        <w:t>1</w:t>
      </w:r>
      <w:r w:rsidRPr="00BF57B4">
        <w:rPr>
          <w:rFonts w:ascii="Times New Roman" w:hAnsi="Times New Roman" w:cs="Times New Roman"/>
          <w:noProof/>
          <w:sz w:val="24"/>
          <w:szCs w:val="24"/>
        </w:rPr>
        <w:t>. godinu</w:t>
      </w:r>
    </w:p>
    <w:tbl>
      <w:tblPr>
        <w:tblStyle w:val="Reetkatablice"/>
        <w:tblW w:w="8926" w:type="dxa"/>
        <w:tblLook w:val="04A0"/>
      </w:tblPr>
      <w:tblGrid>
        <w:gridCol w:w="748"/>
        <w:gridCol w:w="3783"/>
        <w:gridCol w:w="1156"/>
        <w:gridCol w:w="1194"/>
        <w:gridCol w:w="1194"/>
        <w:gridCol w:w="851"/>
      </w:tblGrid>
      <w:tr w:rsidR="00A02A8A" w:rsidRPr="00A02A8A" w:rsidTr="00BF57B4">
        <w:trPr>
          <w:trHeight w:val="897"/>
        </w:trPr>
        <w:tc>
          <w:tcPr>
            <w:tcW w:w="748" w:type="dxa"/>
            <w:textDirection w:val="tbRl"/>
            <w:vAlign w:val="center"/>
          </w:tcPr>
          <w:p w:rsidR="00DC7D9D" w:rsidRPr="00BF57B4" w:rsidRDefault="00DC7D9D" w:rsidP="00BF5D4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  <w:bCs/>
                <w:noProof/>
              </w:rPr>
              <w:t>Račun</w:t>
            </w:r>
          </w:p>
        </w:tc>
        <w:tc>
          <w:tcPr>
            <w:tcW w:w="3783" w:type="dxa"/>
            <w:vAlign w:val="center"/>
          </w:tcPr>
          <w:p w:rsidR="00DC7D9D" w:rsidRPr="00BF57B4" w:rsidRDefault="00DC7D9D" w:rsidP="00BF5D4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  <w:bCs/>
                <w:noProof/>
              </w:rPr>
              <w:t>OPIS</w:t>
            </w:r>
          </w:p>
        </w:tc>
        <w:tc>
          <w:tcPr>
            <w:tcW w:w="1156" w:type="dxa"/>
            <w:vAlign w:val="center"/>
          </w:tcPr>
          <w:p w:rsidR="00DC7D9D" w:rsidRPr="00BF57B4" w:rsidRDefault="00DC7D9D" w:rsidP="00BF5D4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  <w:bCs/>
                <w:noProof/>
              </w:rPr>
              <w:t>AOP iz PR-RAS</w:t>
            </w:r>
          </w:p>
        </w:tc>
        <w:tc>
          <w:tcPr>
            <w:tcW w:w="1194" w:type="dxa"/>
            <w:noWrap/>
            <w:vAlign w:val="center"/>
          </w:tcPr>
          <w:p w:rsidR="00DC7D9D" w:rsidRPr="00BF57B4" w:rsidRDefault="00DC7D9D" w:rsidP="00BF5D4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  <w:bCs/>
                <w:noProof/>
              </w:rPr>
              <w:t>Ostvareno prethodne godine</w:t>
            </w:r>
          </w:p>
        </w:tc>
        <w:tc>
          <w:tcPr>
            <w:tcW w:w="1194" w:type="dxa"/>
            <w:noWrap/>
            <w:vAlign w:val="center"/>
          </w:tcPr>
          <w:p w:rsidR="00DC7D9D" w:rsidRPr="00BF57B4" w:rsidRDefault="00DC7D9D" w:rsidP="00BF5D4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  <w:bCs/>
                <w:noProof/>
              </w:rPr>
              <w:t>Ostvareno tekuće razdoblje</w:t>
            </w:r>
          </w:p>
        </w:tc>
        <w:tc>
          <w:tcPr>
            <w:tcW w:w="851" w:type="dxa"/>
            <w:noWrap/>
            <w:textDirection w:val="tbRl"/>
            <w:vAlign w:val="center"/>
          </w:tcPr>
          <w:p w:rsidR="00DC7D9D" w:rsidRPr="00BF57B4" w:rsidRDefault="00DC7D9D" w:rsidP="00BF5D4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  <w:bCs/>
                <w:noProof/>
              </w:rPr>
              <w:t>Indeks</w:t>
            </w:r>
          </w:p>
        </w:tc>
      </w:tr>
      <w:tr w:rsidR="00BF57B4" w:rsidRPr="00A02A8A" w:rsidTr="00BF57B4">
        <w:trPr>
          <w:trHeight w:val="197"/>
        </w:trPr>
        <w:tc>
          <w:tcPr>
            <w:tcW w:w="748" w:type="dxa"/>
            <w:vAlign w:val="center"/>
          </w:tcPr>
          <w:p w:rsidR="00BF57B4" w:rsidRPr="00BF57B4" w:rsidRDefault="00BF57B4" w:rsidP="00BF57B4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>3</w:t>
            </w:r>
          </w:p>
        </w:tc>
        <w:tc>
          <w:tcPr>
            <w:tcW w:w="3783" w:type="dxa"/>
            <w:vAlign w:val="center"/>
          </w:tcPr>
          <w:p w:rsidR="00BF57B4" w:rsidRPr="00BF57B4" w:rsidRDefault="00BF57B4" w:rsidP="00BF57B4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 xml:space="preserve">RASHODI POSLOVANJA  </w:t>
            </w:r>
          </w:p>
        </w:tc>
        <w:tc>
          <w:tcPr>
            <w:tcW w:w="1156" w:type="dxa"/>
            <w:vAlign w:val="center"/>
          </w:tcPr>
          <w:p w:rsidR="00BF57B4" w:rsidRPr="00BF57B4" w:rsidRDefault="00BF57B4" w:rsidP="00BF57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  <w:bCs/>
              </w:rPr>
              <w:t>146</w:t>
            </w:r>
          </w:p>
        </w:tc>
        <w:tc>
          <w:tcPr>
            <w:tcW w:w="1194" w:type="dxa"/>
            <w:noWrap/>
            <w:vAlign w:val="center"/>
          </w:tcPr>
          <w:p w:rsidR="00BF57B4" w:rsidRPr="00BF57B4" w:rsidRDefault="00BF57B4" w:rsidP="00BF57B4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  <w:bCs/>
              </w:rPr>
              <w:t>2.030.094</w:t>
            </w:r>
          </w:p>
        </w:tc>
        <w:tc>
          <w:tcPr>
            <w:tcW w:w="1194" w:type="dxa"/>
            <w:noWrap/>
            <w:vAlign w:val="center"/>
          </w:tcPr>
          <w:p w:rsidR="00BF57B4" w:rsidRPr="00BF57B4" w:rsidRDefault="00BF57B4" w:rsidP="00BF57B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noProof/>
              </w:rPr>
            </w:pPr>
            <w:r w:rsidRPr="00BF57B4">
              <w:rPr>
                <w:rFonts w:ascii="Times New Roman" w:hAnsi="Times New Roman" w:cs="Times New Roman"/>
                <w:bCs/>
              </w:rPr>
              <w:t>2.050.659</w:t>
            </w:r>
          </w:p>
        </w:tc>
        <w:tc>
          <w:tcPr>
            <w:tcW w:w="851" w:type="dxa"/>
            <w:noWrap/>
            <w:vAlign w:val="center"/>
          </w:tcPr>
          <w:p w:rsidR="00BF57B4" w:rsidRPr="00BF57B4" w:rsidRDefault="00BF57B4" w:rsidP="00BF57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  <w:bCs/>
              </w:rPr>
              <w:t>101,0</w:t>
            </w:r>
          </w:p>
        </w:tc>
      </w:tr>
      <w:tr w:rsidR="00BF57B4" w:rsidRPr="00A02A8A" w:rsidTr="00BF57B4">
        <w:trPr>
          <w:trHeight w:val="197"/>
        </w:trPr>
        <w:tc>
          <w:tcPr>
            <w:tcW w:w="748" w:type="dxa"/>
            <w:vAlign w:val="center"/>
            <w:hideMark/>
          </w:tcPr>
          <w:p w:rsidR="00BF57B4" w:rsidRPr="00BF57B4" w:rsidRDefault="00BF57B4" w:rsidP="00BF57B4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>31</w:t>
            </w:r>
          </w:p>
        </w:tc>
        <w:tc>
          <w:tcPr>
            <w:tcW w:w="3783" w:type="dxa"/>
            <w:vAlign w:val="center"/>
            <w:hideMark/>
          </w:tcPr>
          <w:p w:rsidR="00BF57B4" w:rsidRPr="00BF57B4" w:rsidRDefault="00BF57B4" w:rsidP="00BF57B4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 xml:space="preserve">Rashodi za zaposlene </w:t>
            </w:r>
          </w:p>
        </w:tc>
        <w:tc>
          <w:tcPr>
            <w:tcW w:w="1156" w:type="dxa"/>
            <w:vAlign w:val="center"/>
          </w:tcPr>
          <w:p w:rsidR="00BF57B4" w:rsidRPr="00BF57B4" w:rsidRDefault="00BF57B4" w:rsidP="00BF57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  <w:bCs/>
              </w:rPr>
              <w:t>147</w:t>
            </w:r>
          </w:p>
        </w:tc>
        <w:tc>
          <w:tcPr>
            <w:tcW w:w="1194" w:type="dxa"/>
            <w:noWrap/>
            <w:vAlign w:val="center"/>
          </w:tcPr>
          <w:p w:rsidR="00BF57B4" w:rsidRPr="00BF57B4" w:rsidRDefault="00BF57B4" w:rsidP="00BF57B4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  <w:bCs/>
              </w:rPr>
              <w:t>1.560.065</w:t>
            </w:r>
          </w:p>
        </w:tc>
        <w:tc>
          <w:tcPr>
            <w:tcW w:w="1194" w:type="dxa"/>
            <w:noWrap/>
            <w:vAlign w:val="center"/>
          </w:tcPr>
          <w:p w:rsidR="00BF57B4" w:rsidRPr="00BF57B4" w:rsidRDefault="00BF57B4" w:rsidP="00BF57B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noProof/>
              </w:rPr>
            </w:pPr>
            <w:r w:rsidRPr="00BF57B4">
              <w:rPr>
                <w:rFonts w:ascii="Times New Roman" w:hAnsi="Times New Roman" w:cs="Times New Roman"/>
                <w:bCs/>
              </w:rPr>
              <w:t>1.558.033</w:t>
            </w:r>
          </w:p>
        </w:tc>
        <w:tc>
          <w:tcPr>
            <w:tcW w:w="851" w:type="dxa"/>
            <w:noWrap/>
            <w:vAlign w:val="center"/>
          </w:tcPr>
          <w:p w:rsidR="00BF57B4" w:rsidRPr="00BF57B4" w:rsidRDefault="00BF57B4" w:rsidP="00BF57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  <w:bCs/>
              </w:rPr>
              <w:t>99,9</w:t>
            </w:r>
          </w:p>
        </w:tc>
      </w:tr>
      <w:tr w:rsidR="00BF57B4" w:rsidRPr="00A02A8A" w:rsidTr="00BF57B4">
        <w:trPr>
          <w:trHeight w:val="197"/>
        </w:trPr>
        <w:tc>
          <w:tcPr>
            <w:tcW w:w="748" w:type="dxa"/>
            <w:vAlign w:val="center"/>
            <w:hideMark/>
          </w:tcPr>
          <w:p w:rsidR="00BF57B4" w:rsidRPr="00BF57B4" w:rsidRDefault="00BF57B4" w:rsidP="00BF57B4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>32</w:t>
            </w:r>
          </w:p>
        </w:tc>
        <w:tc>
          <w:tcPr>
            <w:tcW w:w="3783" w:type="dxa"/>
            <w:vAlign w:val="center"/>
            <w:hideMark/>
          </w:tcPr>
          <w:p w:rsidR="00BF57B4" w:rsidRPr="00BF57B4" w:rsidRDefault="00BF57B4" w:rsidP="00BF57B4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 xml:space="preserve">Materijalni rashodi </w:t>
            </w:r>
          </w:p>
        </w:tc>
        <w:tc>
          <w:tcPr>
            <w:tcW w:w="1156" w:type="dxa"/>
            <w:vAlign w:val="center"/>
          </w:tcPr>
          <w:p w:rsidR="00BF57B4" w:rsidRPr="00BF57B4" w:rsidRDefault="00BF57B4" w:rsidP="00BF57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  <w:bCs/>
              </w:rPr>
              <w:t>158</w:t>
            </w:r>
          </w:p>
        </w:tc>
        <w:tc>
          <w:tcPr>
            <w:tcW w:w="1194" w:type="dxa"/>
            <w:noWrap/>
            <w:vAlign w:val="center"/>
          </w:tcPr>
          <w:p w:rsidR="00BF57B4" w:rsidRPr="00BF57B4" w:rsidRDefault="00BF57B4" w:rsidP="00BF57B4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  <w:bCs/>
              </w:rPr>
              <w:t>464.766</w:t>
            </w:r>
          </w:p>
        </w:tc>
        <w:tc>
          <w:tcPr>
            <w:tcW w:w="1194" w:type="dxa"/>
            <w:noWrap/>
            <w:vAlign w:val="center"/>
          </w:tcPr>
          <w:p w:rsidR="00BF57B4" w:rsidRPr="00BF57B4" w:rsidRDefault="00BF57B4" w:rsidP="00BF57B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noProof/>
              </w:rPr>
            </w:pPr>
            <w:r w:rsidRPr="00BF57B4">
              <w:rPr>
                <w:rFonts w:ascii="Times New Roman" w:hAnsi="Times New Roman" w:cs="Times New Roman"/>
                <w:bCs/>
              </w:rPr>
              <w:t>487.066</w:t>
            </w:r>
          </w:p>
        </w:tc>
        <w:tc>
          <w:tcPr>
            <w:tcW w:w="851" w:type="dxa"/>
            <w:noWrap/>
            <w:vAlign w:val="center"/>
          </w:tcPr>
          <w:p w:rsidR="00BF57B4" w:rsidRPr="00BF57B4" w:rsidRDefault="00BF57B4" w:rsidP="00BF57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  <w:bCs/>
              </w:rPr>
              <w:t>104,8</w:t>
            </w:r>
          </w:p>
        </w:tc>
      </w:tr>
      <w:tr w:rsidR="00BF57B4" w:rsidRPr="00A02A8A" w:rsidTr="00BF57B4">
        <w:trPr>
          <w:trHeight w:val="197"/>
        </w:trPr>
        <w:tc>
          <w:tcPr>
            <w:tcW w:w="748" w:type="dxa"/>
            <w:vAlign w:val="center"/>
            <w:hideMark/>
          </w:tcPr>
          <w:p w:rsidR="00BF57B4" w:rsidRPr="00BF57B4" w:rsidRDefault="00BF57B4" w:rsidP="00BF57B4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>34</w:t>
            </w:r>
          </w:p>
        </w:tc>
        <w:tc>
          <w:tcPr>
            <w:tcW w:w="3783" w:type="dxa"/>
            <w:noWrap/>
            <w:vAlign w:val="center"/>
            <w:hideMark/>
          </w:tcPr>
          <w:p w:rsidR="00BF57B4" w:rsidRPr="00BF57B4" w:rsidRDefault="00BF57B4" w:rsidP="00BF57B4">
            <w:pPr>
              <w:spacing w:after="0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BF57B4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 xml:space="preserve">Financijski rashodi  </w:t>
            </w:r>
          </w:p>
        </w:tc>
        <w:tc>
          <w:tcPr>
            <w:tcW w:w="1156" w:type="dxa"/>
            <w:vAlign w:val="center"/>
          </w:tcPr>
          <w:p w:rsidR="00BF57B4" w:rsidRPr="00BF57B4" w:rsidRDefault="00BF57B4" w:rsidP="00BF57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  <w:bCs/>
              </w:rPr>
              <w:t>191</w:t>
            </w:r>
          </w:p>
        </w:tc>
        <w:tc>
          <w:tcPr>
            <w:tcW w:w="1194" w:type="dxa"/>
            <w:noWrap/>
            <w:vAlign w:val="center"/>
          </w:tcPr>
          <w:p w:rsidR="00BF57B4" w:rsidRPr="00BF57B4" w:rsidRDefault="00BF57B4" w:rsidP="00BF57B4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  <w:bCs/>
              </w:rPr>
              <w:t>5.263</w:t>
            </w:r>
          </w:p>
        </w:tc>
        <w:tc>
          <w:tcPr>
            <w:tcW w:w="1194" w:type="dxa"/>
            <w:noWrap/>
            <w:vAlign w:val="center"/>
          </w:tcPr>
          <w:p w:rsidR="00BF57B4" w:rsidRPr="00BF57B4" w:rsidRDefault="00BF57B4" w:rsidP="00BF57B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noProof/>
              </w:rPr>
            </w:pPr>
            <w:r w:rsidRPr="00BF57B4">
              <w:rPr>
                <w:rFonts w:ascii="Times New Roman" w:hAnsi="Times New Roman" w:cs="Times New Roman"/>
                <w:bCs/>
              </w:rPr>
              <w:t>5.560</w:t>
            </w:r>
          </w:p>
        </w:tc>
        <w:tc>
          <w:tcPr>
            <w:tcW w:w="851" w:type="dxa"/>
            <w:noWrap/>
            <w:vAlign w:val="center"/>
          </w:tcPr>
          <w:p w:rsidR="00BF57B4" w:rsidRPr="00BF57B4" w:rsidRDefault="00BF57B4" w:rsidP="00BF57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BF57B4">
              <w:rPr>
                <w:rFonts w:ascii="Times New Roman" w:hAnsi="Times New Roman" w:cs="Times New Roman"/>
                <w:bCs/>
              </w:rPr>
              <w:t>105,6</w:t>
            </w:r>
          </w:p>
        </w:tc>
      </w:tr>
    </w:tbl>
    <w:p w:rsidR="00573D18" w:rsidRPr="00A02A8A" w:rsidRDefault="00573D18" w:rsidP="00DC7D9D">
      <w:pPr>
        <w:spacing w:before="120" w:after="120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:rsidR="00573D18" w:rsidRPr="002128A4" w:rsidRDefault="00573D18" w:rsidP="00DC7D9D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128A4">
        <w:rPr>
          <w:rFonts w:ascii="Times New Roman" w:hAnsi="Times New Roman" w:cs="Times New Roman"/>
          <w:noProof/>
          <w:sz w:val="24"/>
          <w:szCs w:val="24"/>
        </w:rPr>
        <w:t xml:space="preserve">Rashodi za zaposlene (AOP </w:t>
      </w:r>
      <w:r w:rsidR="002128A4" w:rsidRPr="002128A4">
        <w:rPr>
          <w:rFonts w:ascii="Times New Roman" w:hAnsi="Times New Roman" w:cs="Times New Roman"/>
          <w:noProof/>
          <w:sz w:val="24"/>
          <w:szCs w:val="24"/>
        </w:rPr>
        <w:t>147</w:t>
      </w:r>
      <w:r w:rsidRPr="002128A4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771F9A" w:rsidRPr="002128A4">
        <w:rPr>
          <w:rFonts w:ascii="Times New Roman" w:hAnsi="Times New Roman" w:cs="Times New Roman"/>
          <w:noProof/>
          <w:sz w:val="24"/>
          <w:szCs w:val="24"/>
        </w:rPr>
        <w:t>izvršeni</w:t>
      </w:r>
      <w:r w:rsidRPr="002128A4">
        <w:rPr>
          <w:rFonts w:ascii="Times New Roman" w:hAnsi="Times New Roman" w:cs="Times New Roman"/>
          <w:noProof/>
          <w:sz w:val="24"/>
          <w:szCs w:val="24"/>
        </w:rPr>
        <w:t xml:space="preserve"> su u iznosu </w:t>
      </w:r>
      <w:r w:rsidR="002128A4" w:rsidRPr="002128A4">
        <w:rPr>
          <w:rFonts w:ascii="Times New Roman" w:hAnsi="Times New Roman" w:cs="Times New Roman"/>
          <w:noProof/>
          <w:sz w:val="24"/>
          <w:szCs w:val="24"/>
        </w:rPr>
        <w:t>1.558.033</w:t>
      </w:r>
      <w:r w:rsidRPr="002128A4">
        <w:rPr>
          <w:rFonts w:ascii="Times New Roman" w:hAnsi="Times New Roman" w:cs="Times New Roman"/>
          <w:noProof/>
          <w:sz w:val="24"/>
          <w:szCs w:val="24"/>
        </w:rPr>
        <w:t xml:space="preserve"> kn </w:t>
      </w:r>
      <w:r w:rsidR="002128A4" w:rsidRPr="002128A4">
        <w:rPr>
          <w:rFonts w:ascii="Times New Roman" w:hAnsi="Times New Roman" w:cs="Times New Roman"/>
          <w:noProof/>
          <w:sz w:val="24"/>
          <w:szCs w:val="24"/>
        </w:rPr>
        <w:t>i izvršeni su na razini prethodne godine.</w:t>
      </w:r>
      <w:r w:rsidRPr="002128A4">
        <w:rPr>
          <w:rFonts w:ascii="Times New Roman" w:hAnsi="Times New Roman" w:cs="Times New Roman"/>
          <w:noProof/>
          <w:sz w:val="24"/>
          <w:szCs w:val="24"/>
        </w:rPr>
        <w:t xml:space="preserve"> Rashodi za zaposlene obuhvaćaju plaće (bruto), doprinose na plaće i ostale rashode za zaposlene u </w:t>
      </w:r>
      <w:r w:rsidR="001A7174" w:rsidRPr="002128A4">
        <w:rPr>
          <w:rFonts w:ascii="Times New Roman" w:hAnsi="Times New Roman" w:cs="Times New Roman"/>
          <w:noProof/>
          <w:sz w:val="24"/>
          <w:szCs w:val="24"/>
        </w:rPr>
        <w:t>Dječjem vrtiću</w:t>
      </w:r>
      <w:r w:rsidR="00377612">
        <w:rPr>
          <w:rFonts w:ascii="Times New Roman" w:hAnsi="Times New Roman" w:cs="Times New Roman"/>
          <w:noProof/>
          <w:sz w:val="24"/>
          <w:szCs w:val="24"/>
        </w:rPr>
        <w:t xml:space="preserve"> (regres za godišnji odmor i prigodna nagrada – božićnica).</w:t>
      </w:r>
    </w:p>
    <w:p w:rsidR="00561D61" w:rsidRPr="00A02A8A" w:rsidRDefault="00561D61" w:rsidP="00DC7D9D">
      <w:pPr>
        <w:spacing w:after="120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:rsidR="00771F9A" w:rsidRPr="002128A4" w:rsidRDefault="00771F9A" w:rsidP="00DC7D9D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128A4">
        <w:rPr>
          <w:rFonts w:ascii="Times New Roman" w:hAnsi="Times New Roman" w:cs="Times New Roman"/>
          <w:noProof/>
          <w:sz w:val="24"/>
          <w:szCs w:val="24"/>
        </w:rPr>
        <w:t>Materijalni rashodi (AOP 1</w:t>
      </w:r>
      <w:r w:rsidR="000254D2" w:rsidRPr="002128A4">
        <w:rPr>
          <w:rFonts w:ascii="Times New Roman" w:hAnsi="Times New Roman" w:cs="Times New Roman"/>
          <w:noProof/>
          <w:sz w:val="24"/>
          <w:szCs w:val="24"/>
        </w:rPr>
        <w:t>58</w:t>
      </w:r>
      <w:r w:rsidRPr="002128A4">
        <w:rPr>
          <w:rFonts w:ascii="Times New Roman" w:hAnsi="Times New Roman" w:cs="Times New Roman"/>
          <w:noProof/>
          <w:sz w:val="24"/>
          <w:szCs w:val="24"/>
        </w:rPr>
        <w:t xml:space="preserve">) izvršeni su u iznosu od </w:t>
      </w:r>
      <w:r w:rsidR="000254D2" w:rsidRPr="002128A4">
        <w:rPr>
          <w:rFonts w:ascii="Times New Roman" w:hAnsi="Times New Roman" w:cs="Times New Roman"/>
          <w:noProof/>
          <w:sz w:val="24"/>
          <w:szCs w:val="24"/>
        </w:rPr>
        <w:t>487.066</w:t>
      </w:r>
      <w:r w:rsidR="006842B9" w:rsidRPr="002128A4">
        <w:rPr>
          <w:rFonts w:ascii="Times New Roman" w:hAnsi="Times New Roman" w:cs="Times New Roman"/>
          <w:noProof/>
          <w:sz w:val="24"/>
          <w:szCs w:val="24"/>
        </w:rPr>
        <w:t xml:space="preserve"> kn i u odnosu na prethodnu godinu bilježe </w:t>
      </w:r>
      <w:r w:rsidR="000254D2" w:rsidRPr="002128A4">
        <w:rPr>
          <w:rFonts w:ascii="Times New Roman" w:hAnsi="Times New Roman" w:cs="Times New Roman"/>
          <w:noProof/>
          <w:sz w:val="24"/>
          <w:szCs w:val="24"/>
        </w:rPr>
        <w:t>ras</w:t>
      </w:r>
      <w:r w:rsidR="00377612">
        <w:rPr>
          <w:rFonts w:ascii="Times New Roman" w:hAnsi="Times New Roman" w:cs="Times New Roman"/>
          <w:noProof/>
          <w:sz w:val="24"/>
          <w:szCs w:val="24"/>
        </w:rPr>
        <w:t>t</w:t>
      </w:r>
      <w:r w:rsidR="000254D2" w:rsidRPr="002128A4">
        <w:rPr>
          <w:rFonts w:ascii="Times New Roman" w:hAnsi="Times New Roman" w:cs="Times New Roman"/>
          <w:noProof/>
          <w:sz w:val="24"/>
          <w:szCs w:val="24"/>
        </w:rPr>
        <w:t xml:space="preserve"> za 4,8%.</w:t>
      </w:r>
      <w:r w:rsidR="006842B9" w:rsidRPr="002128A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254D2" w:rsidRDefault="001854C9" w:rsidP="000254D2">
      <w:pPr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2128A4">
        <w:rPr>
          <w:rFonts w:ascii="Times New Roman" w:hAnsi="Times New Roman" w:cs="Times New Roman"/>
          <w:noProof/>
          <w:sz w:val="24"/>
          <w:szCs w:val="24"/>
        </w:rPr>
        <w:t xml:space="preserve">Naknade troškova zaposlenima (AOP </w:t>
      </w:r>
      <w:r w:rsidR="000254D2" w:rsidRPr="002128A4">
        <w:rPr>
          <w:rFonts w:ascii="Times New Roman" w:hAnsi="Times New Roman" w:cs="Times New Roman"/>
          <w:noProof/>
          <w:sz w:val="24"/>
          <w:szCs w:val="24"/>
        </w:rPr>
        <w:t>159</w:t>
      </w:r>
      <w:r w:rsidRPr="002128A4">
        <w:rPr>
          <w:rFonts w:ascii="Times New Roman" w:hAnsi="Times New Roman" w:cs="Times New Roman"/>
          <w:noProof/>
          <w:sz w:val="24"/>
          <w:szCs w:val="24"/>
        </w:rPr>
        <w:t xml:space="preserve">) izvršene su u iznosu od </w:t>
      </w:r>
      <w:r w:rsidR="000254D2" w:rsidRPr="002128A4">
        <w:rPr>
          <w:rFonts w:ascii="Times New Roman" w:hAnsi="Times New Roman" w:cs="Times New Roman"/>
          <w:noProof/>
          <w:sz w:val="24"/>
          <w:szCs w:val="24"/>
        </w:rPr>
        <w:t>73.643</w:t>
      </w:r>
      <w:r w:rsidRPr="002128A4">
        <w:rPr>
          <w:rFonts w:ascii="Times New Roman" w:hAnsi="Times New Roman" w:cs="Times New Roman"/>
          <w:noProof/>
          <w:sz w:val="24"/>
          <w:szCs w:val="24"/>
        </w:rPr>
        <w:t xml:space="preserve"> kn te</w:t>
      </w:r>
      <w:r w:rsidR="00377612">
        <w:rPr>
          <w:rFonts w:ascii="Times New Roman" w:hAnsi="Times New Roman" w:cs="Times New Roman"/>
          <w:noProof/>
          <w:sz w:val="24"/>
          <w:szCs w:val="24"/>
        </w:rPr>
        <w:t xml:space="preserve"> je ova podskupina rashoda</w:t>
      </w:r>
      <w:r w:rsidRPr="002128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254D2" w:rsidRPr="002128A4">
        <w:rPr>
          <w:rFonts w:ascii="Times New Roman" w:hAnsi="Times New Roman" w:cs="Times New Roman"/>
          <w:noProof/>
          <w:sz w:val="24"/>
          <w:szCs w:val="24"/>
        </w:rPr>
        <w:t>već</w:t>
      </w:r>
      <w:r w:rsidR="00377612">
        <w:rPr>
          <w:rFonts w:ascii="Times New Roman" w:hAnsi="Times New Roman" w:cs="Times New Roman"/>
          <w:noProof/>
          <w:sz w:val="24"/>
          <w:szCs w:val="24"/>
        </w:rPr>
        <w:t>a</w:t>
      </w:r>
      <w:r w:rsidR="000254D2" w:rsidRPr="002128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566B1" w:rsidRPr="002128A4">
        <w:rPr>
          <w:rFonts w:ascii="Times New Roman" w:hAnsi="Times New Roman" w:cs="Times New Roman"/>
          <w:noProof/>
          <w:sz w:val="24"/>
          <w:szCs w:val="24"/>
        </w:rPr>
        <w:t xml:space="preserve">za </w:t>
      </w:r>
      <w:r w:rsidR="000254D2" w:rsidRPr="002128A4">
        <w:rPr>
          <w:rFonts w:ascii="Times New Roman" w:hAnsi="Times New Roman" w:cs="Times New Roman"/>
          <w:noProof/>
          <w:sz w:val="24"/>
          <w:szCs w:val="24"/>
        </w:rPr>
        <w:t>12,1</w:t>
      </w:r>
      <w:r w:rsidR="00E566B1" w:rsidRPr="002128A4">
        <w:rPr>
          <w:rFonts w:ascii="Times New Roman" w:hAnsi="Times New Roman" w:cs="Times New Roman"/>
          <w:noProof/>
          <w:sz w:val="24"/>
          <w:szCs w:val="24"/>
        </w:rPr>
        <w:t>%</w:t>
      </w:r>
      <w:r w:rsidR="0037761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7612" w:rsidRPr="002128A4">
        <w:rPr>
          <w:rFonts w:ascii="Times New Roman" w:hAnsi="Times New Roman" w:cs="Times New Roman"/>
          <w:noProof/>
          <w:sz w:val="24"/>
          <w:szCs w:val="24"/>
        </w:rPr>
        <w:t xml:space="preserve">u odnosu na </w:t>
      </w:r>
      <w:r w:rsidR="00377612">
        <w:rPr>
          <w:rFonts w:ascii="Times New Roman" w:hAnsi="Times New Roman" w:cs="Times New Roman"/>
          <w:noProof/>
          <w:sz w:val="24"/>
          <w:szCs w:val="24"/>
        </w:rPr>
        <w:t xml:space="preserve">izvršenje </w:t>
      </w:r>
      <w:r w:rsidR="00377612" w:rsidRPr="002128A4">
        <w:rPr>
          <w:rFonts w:ascii="Times New Roman" w:hAnsi="Times New Roman" w:cs="Times New Roman"/>
          <w:noProof/>
          <w:sz w:val="24"/>
          <w:szCs w:val="24"/>
        </w:rPr>
        <w:t>prethodn</w:t>
      </w:r>
      <w:r w:rsidR="00377612">
        <w:rPr>
          <w:rFonts w:ascii="Times New Roman" w:hAnsi="Times New Roman" w:cs="Times New Roman"/>
          <w:noProof/>
          <w:sz w:val="24"/>
          <w:szCs w:val="24"/>
        </w:rPr>
        <w:t>e</w:t>
      </w:r>
      <w:r w:rsidR="00377612" w:rsidRPr="002128A4">
        <w:rPr>
          <w:rFonts w:ascii="Times New Roman" w:hAnsi="Times New Roman" w:cs="Times New Roman"/>
          <w:noProof/>
          <w:sz w:val="24"/>
          <w:szCs w:val="24"/>
        </w:rPr>
        <w:t xml:space="preserve"> godin</w:t>
      </w:r>
      <w:r w:rsidR="00377612">
        <w:rPr>
          <w:rFonts w:ascii="Times New Roman" w:hAnsi="Times New Roman" w:cs="Times New Roman"/>
          <w:noProof/>
          <w:sz w:val="24"/>
          <w:szCs w:val="24"/>
        </w:rPr>
        <w:t>e</w:t>
      </w:r>
      <w:r w:rsidR="00E566B1" w:rsidRPr="002128A4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2128A4" w:rsidRPr="002128A4">
        <w:rPr>
          <w:rFonts w:ascii="Times New Roman" w:hAnsi="Times New Roman" w:cs="Times New Roman"/>
          <w:noProof/>
          <w:sz w:val="24"/>
          <w:szCs w:val="24"/>
        </w:rPr>
        <w:t xml:space="preserve">Unutar ove podskupine rashoda </w:t>
      </w:r>
      <w:r w:rsidR="00377612">
        <w:rPr>
          <w:rFonts w:ascii="Times New Roman" w:hAnsi="Times New Roman" w:cs="Times New Roman"/>
          <w:noProof/>
          <w:sz w:val="24"/>
          <w:szCs w:val="24"/>
        </w:rPr>
        <w:t xml:space="preserve">najveće </w:t>
      </w:r>
      <w:r w:rsidR="002128A4" w:rsidRPr="002128A4">
        <w:rPr>
          <w:rFonts w:ascii="Times New Roman" w:hAnsi="Times New Roman" w:cs="Times New Roman"/>
          <w:noProof/>
          <w:sz w:val="24"/>
          <w:szCs w:val="24"/>
        </w:rPr>
        <w:t xml:space="preserve">povećanje odnosi se na </w:t>
      </w:r>
      <w:r w:rsidR="00F71C3B">
        <w:rPr>
          <w:rFonts w:ascii="Times New Roman" w:hAnsi="Times New Roman" w:cs="Times New Roman"/>
          <w:noProof/>
          <w:sz w:val="24"/>
          <w:szCs w:val="24"/>
        </w:rPr>
        <w:t xml:space="preserve">rashode za </w:t>
      </w:r>
      <w:r w:rsidR="002128A4" w:rsidRPr="002128A4">
        <w:rPr>
          <w:rFonts w:ascii="Times New Roman" w:hAnsi="Times New Roman" w:cs="Times New Roman"/>
          <w:noProof/>
          <w:sz w:val="24"/>
          <w:szCs w:val="24"/>
        </w:rPr>
        <w:t xml:space="preserve">naknade za prijevoz, za rad na terenu i odvojeni život </w:t>
      </w:r>
      <w:r w:rsidR="00F71C3B">
        <w:rPr>
          <w:rFonts w:ascii="Times New Roman" w:hAnsi="Times New Roman" w:cs="Times New Roman"/>
          <w:noProof/>
          <w:sz w:val="24"/>
          <w:szCs w:val="24"/>
        </w:rPr>
        <w:t>iz razloga što</w:t>
      </w:r>
      <w:r w:rsidR="002128A4" w:rsidRPr="002128A4">
        <w:rPr>
          <w:rFonts w:ascii="Times New Roman" w:hAnsi="Times New Roman" w:cs="Times New Roman"/>
          <w:noProof/>
          <w:sz w:val="24"/>
          <w:szCs w:val="24"/>
        </w:rPr>
        <w:t xml:space="preserve"> se </w:t>
      </w:r>
      <w:r w:rsidR="002128A4" w:rsidRPr="002128A4">
        <w:rPr>
          <w:rFonts w:ascii="Times New Roman" w:hAnsi="Times New Roman"/>
          <w:sz w:val="24"/>
          <w:szCs w:val="24"/>
          <w:lang w:val="pl-PL"/>
        </w:rPr>
        <w:t>djelatnicima Dječjeg vrtića od studenog 2021. godine nadoknađuju troškovi prijevoza za dolazak na posao i povratak s posla u iznosu od 1,00 kn po prijeđenom kilometru umjesto dosadašnjih 0,7 kn po prijeđenom kilometru</w:t>
      </w:r>
      <w:r w:rsidR="002128A4">
        <w:rPr>
          <w:rFonts w:ascii="Times New Roman" w:hAnsi="Times New Roman"/>
          <w:sz w:val="24"/>
          <w:szCs w:val="24"/>
          <w:lang w:val="pl-PL"/>
        </w:rPr>
        <w:t>.</w:t>
      </w:r>
    </w:p>
    <w:p w:rsidR="000254D2" w:rsidRDefault="000254D2" w:rsidP="000254D2">
      <w:pPr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:rsidR="0042444C" w:rsidRPr="000254D2" w:rsidRDefault="007452E3" w:rsidP="000254D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254D2">
        <w:rPr>
          <w:rFonts w:ascii="Times New Roman" w:hAnsi="Times New Roman" w:cs="Times New Roman"/>
          <w:noProof/>
          <w:sz w:val="24"/>
          <w:szCs w:val="24"/>
        </w:rPr>
        <w:t>Rashodi za materijal i energiju</w:t>
      </w:r>
      <w:r w:rsidR="00573D18" w:rsidRPr="000254D2">
        <w:rPr>
          <w:rFonts w:ascii="Times New Roman" w:hAnsi="Times New Roman" w:cs="Times New Roman"/>
          <w:noProof/>
          <w:sz w:val="24"/>
          <w:szCs w:val="24"/>
        </w:rPr>
        <w:t xml:space="preserve"> (AOP </w:t>
      </w:r>
      <w:r w:rsidRPr="000254D2">
        <w:rPr>
          <w:rFonts w:ascii="Times New Roman" w:hAnsi="Times New Roman" w:cs="Times New Roman"/>
          <w:noProof/>
          <w:sz w:val="24"/>
          <w:szCs w:val="24"/>
        </w:rPr>
        <w:t>16</w:t>
      </w:r>
      <w:r w:rsidR="005A248B" w:rsidRPr="000254D2">
        <w:rPr>
          <w:rFonts w:ascii="Times New Roman" w:hAnsi="Times New Roman" w:cs="Times New Roman"/>
          <w:noProof/>
          <w:sz w:val="24"/>
          <w:szCs w:val="24"/>
        </w:rPr>
        <w:t>4</w:t>
      </w:r>
      <w:r w:rsidR="00573D18" w:rsidRPr="000254D2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Pr="000254D2">
        <w:rPr>
          <w:rFonts w:ascii="Times New Roman" w:hAnsi="Times New Roman" w:cs="Times New Roman"/>
          <w:noProof/>
          <w:sz w:val="24"/>
          <w:szCs w:val="24"/>
        </w:rPr>
        <w:t>izvršeni</w:t>
      </w:r>
      <w:r w:rsidR="00573D18" w:rsidRPr="000254D2">
        <w:rPr>
          <w:rFonts w:ascii="Times New Roman" w:hAnsi="Times New Roman" w:cs="Times New Roman"/>
          <w:noProof/>
          <w:sz w:val="24"/>
          <w:szCs w:val="24"/>
        </w:rPr>
        <w:t xml:space="preserve"> su u iznosu </w:t>
      </w:r>
      <w:r w:rsidR="005A248B" w:rsidRPr="000254D2">
        <w:rPr>
          <w:rFonts w:ascii="Times New Roman" w:hAnsi="Times New Roman" w:cs="Times New Roman"/>
          <w:noProof/>
          <w:sz w:val="24"/>
          <w:szCs w:val="24"/>
        </w:rPr>
        <w:t>238.511</w:t>
      </w:r>
      <w:r w:rsidRPr="000254D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3D18" w:rsidRPr="000254D2">
        <w:rPr>
          <w:rFonts w:ascii="Times New Roman" w:hAnsi="Times New Roman" w:cs="Times New Roman"/>
          <w:noProof/>
          <w:sz w:val="24"/>
          <w:szCs w:val="24"/>
        </w:rPr>
        <w:t>kn te</w:t>
      </w:r>
      <w:r w:rsidRPr="000254D2">
        <w:rPr>
          <w:rFonts w:ascii="Times New Roman" w:hAnsi="Times New Roman" w:cs="Times New Roman"/>
          <w:noProof/>
          <w:sz w:val="24"/>
          <w:szCs w:val="24"/>
        </w:rPr>
        <w:t xml:space="preserve"> su</w:t>
      </w:r>
      <w:r w:rsidR="00573D18" w:rsidRPr="000254D2">
        <w:rPr>
          <w:rFonts w:ascii="Times New Roman" w:hAnsi="Times New Roman" w:cs="Times New Roman"/>
          <w:noProof/>
          <w:sz w:val="24"/>
          <w:szCs w:val="24"/>
        </w:rPr>
        <w:t xml:space="preserve"> u odnosu na prethodnu godinu</w:t>
      </w:r>
      <w:r w:rsidRPr="000254D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A248B" w:rsidRPr="000254D2">
        <w:rPr>
          <w:rFonts w:ascii="Times New Roman" w:hAnsi="Times New Roman" w:cs="Times New Roman"/>
          <w:noProof/>
          <w:sz w:val="24"/>
          <w:szCs w:val="24"/>
        </w:rPr>
        <w:t>veći za 7,6</w:t>
      </w:r>
      <w:r w:rsidRPr="000254D2">
        <w:rPr>
          <w:rFonts w:ascii="Times New Roman" w:hAnsi="Times New Roman" w:cs="Times New Roman"/>
          <w:noProof/>
          <w:sz w:val="24"/>
          <w:szCs w:val="24"/>
        </w:rPr>
        <w:t>%</w:t>
      </w:r>
      <w:r w:rsidR="00E566B1" w:rsidRPr="000254D2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0254D2" w:rsidRPr="000254D2">
        <w:rPr>
          <w:rFonts w:ascii="Times New Roman" w:hAnsi="Times New Roman" w:cs="Times New Roman"/>
          <w:noProof/>
          <w:sz w:val="24"/>
          <w:szCs w:val="24"/>
        </w:rPr>
        <w:t xml:space="preserve">Glavno odstupanje u ovoj </w:t>
      </w:r>
      <w:r w:rsidR="000254D2">
        <w:rPr>
          <w:rFonts w:ascii="Times New Roman" w:hAnsi="Times New Roman" w:cs="Times New Roman"/>
          <w:noProof/>
          <w:sz w:val="24"/>
          <w:szCs w:val="24"/>
        </w:rPr>
        <w:t>pod</w:t>
      </w:r>
      <w:r w:rsidR="000254D2" w:rsidRPr="000254D2">
        <w:rPr>
          <w:rFonts w:ascii="Times New Roman" w:hAnsi="Times New Roman" w:cs="Times New Roman"/>
          <w:noProof/>
          <w:sz w:val="24"/>
          <w:szCs w:val="24"/>
        </w:rPr>
        <w:t>skupini rashod</w:t>
      </w:r>
      <w:r w:rsidR="00F71C3B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0254D2" w:rsidRPr="000254D2">
        <w:rPr>
          <w:rFonts w:ascii="Times New Roman" w:hAnsi="Times New Roman" w:cs="Times New Roman"/>
          <w:noProof/>
          <w:sz w:val="24"/>
          <w:szCs w:val="24"/>
        </w:rPr>
        <w:t>odnosi se na rashode za energiju koji su veći za 22% u odnosu na</w:t>
      </w:r>
      <w:r w:rsidR="00F71C3B">
        <w:rPr>
          <w:rFonts w:ascii="Times New Roman" w:hAnsi="Times New Roman" w:cs="Times New Roman"/>
          <w:noProof/>
          <w:sz w:val="24"/>
          <w:szCs w:val="24"/>
        </w:rPr>
        <w:t xml:space="preserve"> izvršenje</w:t>
      </w:r>
      <w:r w:rsidR="000254D2" w:rsidRPr="000254D2">
        <w:rPr>
          <w:rFonts w:ascii="Times New Roman" w:hAnsi="Times New Roman" w:cs="Times New Roman"/>
          <w:noProof/>
          <w:sz w:val="24"/>
          <w:szCs w:val="24"/>
        </w:rPr>
        <w:t xml:space="preserve"> prethod</w:t>
      </w:r>
      <w:r w:rsidR="00F71C3B">
        <w:rPr>
          <w:rFonts w:ascii="Times New Roman" w:hAnsi="Times New Roman" w:cs="Times New Roman"/>
          <w:noProof/>
          <w:sz w:val="24"/>
          <w:szCs w:val="24"/>
        </w:rPr>
        <w:t>ne</w:t>
      </w:r>
      <w:r w:rsidR="000254D2" w:rsidRPr="000254D2">
        <w:rPr>
          <w:rFonts w:ascii="Times New Roman" w:hAnsi="Times New Roman" w:cs="Times New Roman"/>
          <w:noProof/>
          <w:sz w:val="24"/>
          <w:szCs w:val="24"/>
        </w:rPr>
        <w:t xml:space="preserve"> godin</w:t>
      </w:r>
      <w:r w:rsidR="00F71C3B">
        <w:rPr>
          <w:rFonts w:ascii="Times New Roman" w:hAnsi="Times New Roman" w:cs="Times New Roman"/>
          <w:noProof/>
          <w:sz w:val="24"/>
          <w:szCs w:val="24"/>
        </w:rPr>
        <w:t>e</w:t>
      </w:r>
      <w:r w:rsidR="000254D2" w:rsidRPr="000254D2">
        <w:rPr>
          <w:rFonts w:ascii="Times New Roman" w:hAnsi="Times New Roman" w:cs="Times New Roman"/>
          <w:noProof/>
          <w:sz w:val="24"/>
          <w:szCs w:val="24"/>
        </w:rPr>
        <w:t xml:space="preserve"> (u razdoblju </w:t>
      </w:r>
      <w:r w:rsidR="000254D2" w:rsidRPr="000254D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od 12. ožujka do 11. svibnja 2020. godine bio je obustavljen rad vrtić</w:t>
      </w:r>
      <w:r w:rsidR="00F71C3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</w:t>
      </w:r>
      <w:r w:rsidR="000C0D1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zbog koronavirusa</w:t>
      </w:r>
      <w:r w:rsidR="00F71C3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 dok je u 2021. godini vrtić radio svih dvanaest mjeseci</w:t>
      </w:r>
      <w:r w:rsidR="000254D2" w:rsidRPr="000254D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).</w:t>
      </w:r>
    </w:p>
    <w:p w:rsidR="005A248B" w:rsidRDefault="005A248B" w:rsidP="00BF5D4E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0D3141" w:rsidRPr="005A248B" w:rsidRDefault="005B3F9F" w:rsidP="00BF5D4E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248B">
        <w:rPr>
          <w:rFonts w:ascii="Times New Roman" w:hAnsi="Times New Roman" w:cs="Times New Roman"/>
          <w:noProof/>
          <w:sz w:val="24"/>
          <w:szCs w:val="24"/>
        </w:rPr>
        <w:t>Rashodi za usluge (AOP 17</w:t>
      </w:r>
      <w:r w:rsidR="00105760" w:rsidRPr="005A248B">
        <w:rPr>
          <w:rFonts w:ascii="Times New Roman" w:hAnsi="Times New Roman" w:cs="Times New Roman"/>
          <w:noProof/>
          <w:sz w:val="24"/>
          <w:szCs w:val="24"/>
        </w:rPr>
        <w:t>2</w:t>
      </w:r>
      <w:r w:rsidRPr="005A248B">
        <w:rPr>
          <w:rFonts w:ascii="Times New Roman" w:hAnsi="Times New Roman" w:cs="Times New Roman"/>
          <w:noProof/>
          <w:sz w:val="24"/>
          <w:szCs w:val="24"/>
        </w:rPr>
        <w:t xml:space="preserve">) izvršeni su u iznosu od </w:t>
      </w:r>
      <w:r w:rsidR="00105760" w:rsidRPr="005A248B">
        <w:rPr>
          <w:rFonts w:ascii="Times New Roman" w:hAnsi="Times New Roman" w:cs="Times New Roman"/>
          <w:noProof/>
          <w:sz w:val="24"/>
          <w:szCs w:val="24"/>
        </w:rPr>
        <w:t xml:space="preserve">157.978 </w:t>
      </w:r>
      <w:r w:rsidRPr="005A248B">
        <w:rPr>
          <w:rFonts w:ascii="Times New Roman" w:hAnsi="Times New Roman" w:cs="Times New Roman"/>
          <w:noProof/>
          <w:sz w:val="24"/>
          <w:szCs w:val="24"/>
        </w:rPr>
        <w:t xml:space="preserve">kn te su u odnosu na prethodnu godinu </w:t>
      </w:r>
      <w:r w:rsidR="0007398E" w:rsidRPr="005A248B">
        <w:rPr>
          <w:rFonts w:ascii="Times New Roman" w:hAnsi="Times New Roman" w:cs="Times New Roman"/>
          <w:noProof/>
          <w:sz w:val="24"/>
          <w:szCs w:val="24"/>
        </w:rPr>
        <w:t xml:space="preserve">manji za </w:t>
      </w:r>
      <w:r w:rsidR="00105760" w:rsidRPr="005A248B">
        <w:rPr>
          <w:rFonts w:ascii="Times New Roman" w:hAnsi="Times New Roman" w:cs="Times New Roman"/>
          <w:noProof/>
          <w:sz w:val="24"/>
          <w:szCs w:val="24"/>
        </w:rPr>
        <w:t>5,2</w:t>
      </w:r>
      <w:r w:rsidR="00D930D5" w:rsidRPr="005A248B">
        <w:rPr>
          <w:rFonts w:ascii="Times New Roman" w:hAnsi="Times New Roman" w:cs="Times New Roman"/>
          <w:noProof/>
          <w:sz w:val="24"/>
          <w:szCs w:val="24"/>
        </w:rPr>
        <w:t>%</w:t>
      </w:r>
      <w:r w:rsidR="0007398E" w:rsidRPr="005A248B">
        <w:rPr>
          <w:rFonts w:ascii="Times New Roman" w:hAnsi="Times New Roman" w:cs="Times New Roman"/>
          <w:noProof/>
          <w:sz w:val="24"/>
          <w:szCs w:val="24"/>
        </w:rPr>
        <w:t>. Unu</w:t>
      </w:r>
      <w:r w:rsidR="00715D5B" w:rsidRPr="005A248B">
        <w:rPr>
          <w:rFonts w:ascii="Times New Roman" w:hAnsi="Times New Roman" w:cs="Times New Roman"/>
          <w:noProof/>
          <w:sz w:val="24"/>
          <w:szCs w:val="24"/>
        </w:rPr>
        <w:t>ta</w:t>
      </w:r>
      <w:r w:rsidR="0007398E" w:rsidRPr="005A248B">
        <w:rPr>
          <w:rFonts w:ascii="Times New Roman" w:hAnsi="Times New Roman" w:cs="Times New Roman"/>
          <w:noProof/>
          <w:sz w:val="24"/>
          <w:szCs w:val="24"/>
        </w:rPr>
        <w:t xml:space="preserve">r </w:t>
      </w:r>
      <w:r w:rsidR="00715D5B" w:rsidRPr="005A248B">
        <w:rPr>
          <w:rFonts w:ascii="Times New Roman" w:hAnsi="Times New Roman" w:cs="Times New Roman"/>
          <w:noProof/>
          <w:sz w:val="24"/>
          <w:szCs w:val="24"/>
        </w:rPr>
        <w:t>pod</w:t>
      </w:r>
      <w:r w:rsidR="0007398E" w:rsidRPr="005A248B">
        <w:rPr>
          <w:rFonts w:ascii="Times New Roman" w:hAnsi="Times New Roman" w:cs="Times New Roman"/>
          <w:noProof/>
          <w:sz w:val="24"/>
          <w:szCs w:val="24"/>
        </w:rPr>
        <w:t>skupine rashoda za usluge, glavn</w:t>
      </w:r>
      <w:r w:rsidR="00715D5B" w:rsidRPr="005A248B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07398E" w:rsidRPr="005A248B">
        <w:rPr>
          <w:rFonts w:ascii="Times New Roman" w:hAnsi="Times New Roman" w:cs="Times New Roman"/>
          <w:noProof/>
          <w:sz w:val="24"/>
          <w:szCs w:val="24"/>
        </w:rPr>
        <w:t xml:space="preserve">odstupanja odnose </w:t>
      </w:r>
      <w:r w:rsidR="00715D5B" w:rsidRPr="005A248B">
        <w:rPr>
          <w:rFonts w:ascii="Times New Roman" w:hAnsi="Times New Roman" w:cs="Times New Roman"/>
          <w:noProof/>
          <w:sz w:val="24"/>
          <w:szCs w:val="24"/>
        </w:rPr>
        <w:t xml:space="preserve">se </w:t>
      </w:r>
      <w:r w:rsidR="0007398E" w:rsidRPr="005A248B">
        <w:rPr>
          <w:rFonts w:ascii="Times New Roman" w:hAnsi="Times New Roman" w:cs="Times New Roman"/>
          <w:noProof/>
          <w:sz w:val="24"/>
          <w:szCs w:val="24"/>
        </w:rPr>
        <w:t xml:space="preserve">na usluge tekućeg i investicijskog održavanja </w:t>
      </w:r>
      <w:r w:rsidR="000C0D13">
        <w:rPr>
          <w:rFonts w:ascii="Times New Roman" w:hAnsi="Times New Roman" w:cs="Times New Roman"/>
          <w:noProof/>
          <w:sz w:val="24"/>
          <w:szCs w:val="24"/>
        </w:rPr>
        <w:t>te</w:t>
      </w:r>
      <w:r w:rsidR="005A248B" w:rsidRPr="005A248B">
        <w:rPr>
          <w:rFonts w:ascii="Times New Roman" w:hAnsi="Times New Roman" w:cs="Times New Roman"/>
          <w:noProof/>
          <w:sz w:val="24"/>
          <w:szCs w:val="24"/>
        </w:rPr>
        <w:t xml:space="preserve"> zdravstvene i veterinarske usluge. </w:t>
      </w:r>
      <w:r w:rsidR="000C0D13">
        <w:rPr>
          <w:rFonts w:ascii="Times New Roman" w:hAnsi="Times New Roman" w:cs="Times New Roman"/>
          <w:noProof/>
          <w:sz w:val="24"/>
          <w:szCs w:val="24"/>
        </w:rPr>
        <w:t>Rashodi za u</w:t>
      </w:r>
      <w:r w:rsidR="005A248B" w:rsidRPr="005A248B">
        <w:rPr>
          <w:rFonts w:ascii="Times New Roman" w:hAnsi="Times New Roman" w:cs="Times New Roman"/>
          <w:noProof/>
          <w:sz w:val="24"/>
          <w:szCs w:val="24"/>
        </w:rPr>
        <w:t>sluge tekućeg i investicijskog održavanja u 2021. godini manj</w:t>
      </w:r>
      <w:r w:rsidR="000C0D13">
        <w:rPr>
          <w:rFonts w:ascii="Times New Roman" w:hAnsi="Times New Roman" w:cs="Times New Roman"/>
          <w:noProof/>
          <w:sz w:val="24"/>
          <w:szCs w:val="24"/>
        </w:rPr>
        <w:t>i</w:t>
      </w:r>
      <w:r w:rsidR="005A248B" w:rsidRPr="005A248B">
        <w:rPr>
          <w:rFonts w:ascii="Times New Roman" w:hAnsi="Times New Roman" w:cs="Times New Roman"/>
          <w:noProof/>
          <w:sz w:val="24"/>
          <w:szCs w:val="24"/>
        </w:rPr>
        <w:t xml:space="preserve"> su za 55,7% u odnosu na </w:t>
      </w:r>
      <w:r w:rsidR="005A248B" w:rsidRPr="005A248B">
        <w:rPr>
          <w:rFonts w:ascii="Times New Roman" w:hAnsi="Times New Roman" w:cs="Times New Roman"/>
          <w:noProof/>
          <w:sz w:val="24"/>
          <w:szCs w:val="24"/>
        </w:rPr>
        <w:lastRenderedPageBreak/>
        <w:t>prethodnu godinu (u 2020. godini u donjem vrtiću se zamijenila stolarija).</w:t>
      </w:r>
      <w:r w:rsidR="005A248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D3141" w:rsidRPr="005A248B">
        <w:rPr>
          <w:rFonts w:ascii="Times New Roman" w:hAnsi="Times New Roman" w:cs="Times New Roman"/>
          <w:noProof/>
          <w:sz w:val="24"/>
          <w:szCs w:val="24"/>
        </w:rPr>
        <w:t>Zdravstvene i veterinarske usluge u 2021. godini veće su za 30,1% u odnosu na prethodnu godinu</w:t>
      </w:r>
      <w:r w:rsidR="000C0D13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0D3141" w:rsidRPr="005A248B">
        <w:rPr>
          <w:rFonts w:ascii="Times New Roman" w:hAnsi="Times New Roman" w:cs="Times New Roman"/>
          <w:noProof/>
          <w:sz w:val="24"/>
          <w:szCs w:val="24"/>
        </w:rPr>
        <w:t xml:space="preserve">Stožer civilne zaštite Republike Hrvatske </w:t>
      </w:r>
      <w:r w:rsidR="000C0D13">
        <w:rPr>
          <w:rFonts w:ascii="Times New Roman" w:hAnsi="Times New Roman" w:cs="Times New Roman"/>
          <w:noProof/>
          <w:sz w:val="24"/>
          <w:szCs w:val="24"/>
        </w:rPr>
        <w:t xml:space="preserve">je </w:t>
      </w:r>
      <w:r w:rsidR="000D3141" w:rsidRPr="005A248B">
        <w:rPr>
          <w:rFonts w:ascii="Times New Roman" w:hAnsi="Times New Roman" w:cs="Times New Roman"/>
          <w:noProof/>
          <w:sz w:val="24"/>
          <w:szCs w:val="24"/>
        </w:rPr>
        <w:t>dana 12.11.2021. godine donio Odluku o uvođenju posebne sigurnosne mjere obveznog testiranja dužnosnika, državnih službenika i namještenika, službenika i namještenika u javnim službama, službenika i namještenika u lokalnoj i područnoj (regionalnoj) samoupravi te zaposlenika trgovačkih društava i ustanova</w:t>
      </w:r>
      <w:r w:rsidR="000C0D13">
        <w:rPr>
          <w:rFonts w:ascii="Times New Roman" w:hAnsi="Times New Roman" w:cs="Times New Roman"/>
          <w:noProof/>
          <w:sz w:val="24"/>
          <w:szCs w:val="24"/>
        </w:rPr>
        <w:t xml:space="preserve"> temeljem </w:t>
      </w:r>
      <w:r w:rsidR="000D3141" w:rsidRPr="005A248B">
        <w:rPr>
          <w:rFonts w:ascii="Times New Roman" w:hAnsi="Times New Roman" w:cs="Times New Roman"/>
          <w:noProof/>
          <w:sz w:val="24"/>
          <w:szCs w:val="24"/>
        </w:rPr>
        <w:t xml:space="preserve">koje se uvela posebna sigurnosna mjera obveznog testiranja na virus SARS-CoV-2 </w:t>
      </w:r>
      <w:r w:rsidR="000D3141" w:rsidRPr="005A24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prilikom dolaska na posao, najmanje dva puta u sedam dana. </w:t>
      </w:r>
      <w:r w:rsidR="005A248B" w:rsidRPr="005A24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Nastavno na </w:t>
      </w:r>
      <w:r w:rsidR="000C0D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donesenu </w:t>
      </w:r>
      <w:r w:rsidR="005A248B" w:rsidRPr="005A24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Odluku, </w:t>
      </w:r>
      <w:r w:rsidR="000D3141" w:rsidRPr="005A248B">
        <w:rPr>
          <w:rFonts w:ascii="Times New Roman" w:hAnsi="Times New Roman" w:cs="Times New Roman"/>
          <w:sz w:val="24"/>
          <w:szCs w:val="24"/>
          <w:shd w:val="clear" w:color="auto" w:fill="FFFFFF"/>
        </w:rPr>
        <w:t>troš</w:t>
      </w:r>
      <w:r w:rsidR="0081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kove </w:t>
      </w:r>
      <w:r w:rsidR="000D3141" w:rsidRPr="005A24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testiranja </w:t>
      </w:r>
      <w:r w:rsidR="000C0D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djelatnika </w:t>
      </w:r>
      <w:r w:rsidR="000D3141" w:rsidRPr="005A24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 ulaznom računu </w:t>
      </w:r>
      <w:r w:rsidR="005A248B" w:rsidRPr="005A24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zdravstvene </w:t>
      </w:r>
      <w:r w:rsidR="000D3141" w:rsidRPr="005A24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ustanove </w:t>
      </w:r>
      <w:r w:rsidR="005A248B" w:rsidRPr="005A248B">
        <w:rPr>
          <w:rFonts w:ascii="Times New Roman" w:hAnsi="Times New Roman" w:cs="Times New Roman"/>
          <w:sz w:val="24"/>
          <w:szCs w:val="24"/>
          <w:shd w:val="clear" w:color="auto" w:fill="FFFFFF"/>
        </w:rPr>
        <w:t>podmirivao je Dječji vrtić.</w:t>
      </w:r>
    </w:p>
    <w:p w:rsidR="000D3141" w:rsidRPr="00A02A8A" w:rsidRDefault="000D3141" w:rsidP="00BF5D4E">
      <w:pPr>
        <w:spacing w:after="120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:rsidR="00BF5D4E" w:rsidRPr="00105760" w:rsidRDefault="00BF5D4E" w:rsidP="00BF5D4E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5760">
        <w:rPr>
          <w:rFonts w:ascii="Times New Roman" w:hAnsi="Times New Roman" w:cs="Times New Roman"/>
          <w:noProof/>
          <w:sz w:val="24"/>
          <w:szCs w:val="24"/>
        </w:rPr>
        <w:t xml:space="preserve">Ostali nespomenuti rashodi poslovanja AOP </w:t>
      </w:r>
      <w:r w:rsidR="003C01A7" w:rsidRPr="00105760">
        <w:rPr>
          <w:rFonts w:ascii="Times New Roman" w:hAnsi="Times New Roman" w:cs="Times New Roman"/>
          <w:noProof/>
          <w:sz w:val="24"/>
          <w:szCs w:val="24"/>
        </w:rPr>
        <w:t>183</w:t>
      </w:r>
      <w:r w:rsidRPr="00105760">
        <w:rPr>
          <w:rFonts w:ascii="Times New Roman" w:hAnsi="Times New Roman" w:cs="Times New Roman"/>
          <w:noProof/>
          <w:sz w:val="24"/>
          <w:szCs w:val="24"/>
        </w:rPr>
        <w:t xml:space="preserve"> – izvršeni su u iznosu od </w:t>
      </w:r>
      <w:r w:rsidR="003C01A7" w:rsidRPr="00105760">
        <w:rPr>
          <w:rFonts w:ascii="Times New Roman" w:hAnsi="Times New Roman" w:cs="Times New Roman"/>
          <w:noProof/>
          <w:sz w:val="24"/>
          <w:szCs w:val="24"/>
        </w:rPr>
        <w:t>16.934</w:t>
      </w:r>
      <w:r w:rsidRPr="00105760">
        <w:rPr>
          <w:rFonts w:ascii="Times New Roman" w:hAnsi="Times New Roman" w:cs="Times New Roman"/>
          <w:noProof/>
          <w:sz w:val="24"/>
          <w:szCs w:val="24"/>
        </w:rPr>
        <w:t xml:space="preserve"> kn. Ova </w:t>
      </w:r>
      <w:r w:rsidR="00715D5B" w:rsidRPr="00105760">
        <w:rPr>
          <w:rFonts w:ascii="Times New Roman" w:hAnsi="Times New Roman" w:cs="Times New Roman"/>
          <w:noProof/>
          <w:sz w:val="24"/>
          <w:szCs w:val="24"/>
        </w:rPr>
        <w:t>pod</w:t>
      </w:r>
      <w:r w:rsidRPr="00105760">
        <w:rPr>
          <w:rFonts w:ascii="Times New Roman" w:hAnsi="Times New Roman" w:cs="Times New Roman"/>
          <w:noProof/>
          <w:sz w:val="24"/>
          <w:szCs w:val="24"/>
        </w:rPr>
        <w:t>skupina rashoda uključuje</w:t>
      </w:r>
      <w:r w:rsidR="00267E73" w:rsidRPr="00105760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267E73" w:rsidRPr="00105760" w:rsidRDefault="00267E73" w:rsidP="00267E73">
      <w:pPr>
        <w:pStyle w:val="Odlomakpopisa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5760">
        <w:rPr>
          <w:rFonts w:ascii="Times New Roman" w:hAnsi="Times New Roman" w:cs="Times New Roman"/>
          <w:noProof/>
          <w:sz w:val="24"/>
          <w:szCs w:val="24"/>
        </w:rPr>
        <w:t>premije osiguranja AOP 18</w:t>
      </w:r>
      <w:r w:rsidR="00105760" w:rsidRPr="00105760">
        <w:rPr>
          <w:rFonts w:ascii="Times New Roman" w:hAnsi="Times New Roman" w:cs="Times New Roman"/>
          <w:noProof/>
          <w:sz w:val="24"/>
          <w:szCs w:val="24"/>
        </w:rPr>
        <w:t>5</w:t>
      </w:r>
      <w:r w:rsidRPr="00105760">
        <w:rPr>
          <w:rFonts w:ascii="Times New Roman" w:hAnsi="Times New Roman" w:cs="Times New Roman"/>
          <w:noProof/>
          <w:sz w:val="24"/>
          <w:szCs w:val="24"/>
        </w:rPr>
        <w:t xml:space="preserve"> – rashodi su izvršeni u iznosu od </w:t>
      </w:r>
      <w:r w:rsidR="003C01A7" w:rsidRPr="00105760">
        <w:rPr>
          <w:rFonts w:ascii="Times New Roman" w:hAnsi="Times New Roman" w:cs="Times New Roman"/>
          <w:noProof/>
          <w:sz w:val="24"/>
          <w:szCs w:val="24"/>
        </w:rPr>
        <w:t xml:space="preserve">5.752 </w:t>
      </w:r>
      <w:r w:rsidR="00BE107E" w:rsidRPr="00105760">
        <w:rPr>
          <w:rFonts w:ascii="Times New Roman" w:hAnsi="Times New Roman" w:cs="Times New Roman"/>
          <w:noProof/>
          <w:sz w:val="24"/>
          <w:szCs w:val="24"/>
        </w:rPr>
        <w:t xml:space="preserve">kn </w:t>
      </w:r>
      <w:r w:rsidRPr="00105760">
        <w:rPr>
          <w:rFonts w:ascii="Times New Roman" w:hAnsi="Times New Roman" w:cs="Times New Roman"/>
          <w:noProof/>
          <w:sz w:val="24"/>
          <w:szCs w:val="24"/>
        </w:rPr>
        <w:t xml:space="preserve">i odnose se na osiguranje </w:t>
      </w:r>
      <w:r w:rsidR="00815512">
        <w:rPr>
          <w:rFonts w:ascii="Times New Roman" w:hAnsi="Times New Roman" w:cs="Times New Roman"/>
          <w:noProof/>
          <w:sz w:val="24"/>
          <w:szCs w:val="24"/>
        </w:rPr>
        <w:t>vozila</w:t>
      </w:r>
      <w:r w:rsidR="003C01A7" w:rsidRPr="00105760">
        <w:rPr>
          <w:rFonts w:ascii="Times New Roman" w:hAnsi="Times New Roman" w:cs="Times New Roman"/>
          <w:noProof/>
          <w:sz w:val="24"/>
          <w:szCs w:val="24"/>
        </w:rPr>
        <w:t xml:space="preserve"> i osiguranje opće odgovornosti.</w:t>
      </w:r>
    </w:p>
    <w:p w:rsidR="00267E73" w:rsidRPr="00105760" w:rsidRDefault="00267E73" w:rsidP="00267E73">
      <w:pPr>
        <w:pStyle w:val="Odlomakpopisa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5760">
        <w:rPr>
          <w:rFonts w:ascii="Times New Roman" w:hAnsi="Times New Roman" w:cs="Times New Roman"/>
          <w:noProof/>
          <w:sz w:val="24"/>
          <w:szCs w:val="24"/>
        </w:rPr>
        <w:t>pristojbe i naknade AOP 1</w:t>
      </w:r>
      <w:r w:rsidR="00105760" w:rsidRPr="00105760">
        <w:rPr>
          <w:rFonts w:ascii="Times New Roman" w:hAnsi="Times New Roman" w:cs="Times New Roman"/>
          <w:noProof/>
          <w:sz w:val="24"/>
          <w:szCs w:val="24"/>
        </w:rPr>
        <w:t>88</w:t>
      </w:r>
      <w:r w:rsidRPr="00105760">
        <w:rPr>
          <w:rFonts w:ascii="Times New Roman" w:hAnsi="Times New Roman" w:cs="Times New Roman"/>
          <w:noProof/>
          <w:sz w:val="24"/>
          <w:szCs w:val="24"/>
        </w:rPr>
        <w:t xml:space="preserve"> – rashodi su izvršeni u iznosu od </w:t>
      </w:r>
      <w:r w:rsidR="00105760" w:rsidRPr="00105760">
        <w:rPr>
          <w:rFonts w:ascii="Times New Roman" w:hAnsi="Times New Roman" w:cs="Times New Roman"/>
          <w:noProof/>
          <w:sz w:val="24"/>
          <w:szCs w:val="24"/>
        </w:rPr>
        <w:t>11.182</w:t>
      </w:r>
      <w:r w:rsidR="00BE107E" w:rsidRPr="00105760">
        <w:rPr>
          <w:rFonts w:ascii="Times New Roman" w:hAnsi="Times New Roman" w:cs="Times New Roman"/>
          <w:noProof/>
          <w:sz w:val="24"/>
          <w:szCs w:val="24"/>
        </w:rPr>
        <w:t xml:space="preserve"> kn</w:t>
      </w:r>
      <w:r w:rsidRPr="00105760">
        <w:rPr>
          <w:rFonts w:ascii="Times New Roman" w:hAnsi="Times New Roman" w:cs="Times New Roman"/>
          <w:noProof/>
          <w:sz w:val="24"/>
          <w:szCs w:val="24"/>
        </w:rPr>
        <w:t xml:space="preserve"> i odnose se na </w:t>
      </w:r>
      <w:r w:rsidR="0007398E" w:rsidRPr="00105760">
        <w:rPr>
          <w:rFonts w:ascii="Times New Roman" w:hAnsi="Times New Roman" w:cs="Times New Roman"/>
          <w:noProof/>
          <w:sz w:val="24"/>
          <w:szCs w:val="24"/>
        </w:rPr>
        <w:t>naknadu</w:t>
      </w:r>
      <w:r w:rsidRPr="00105760">
        <w:rPr>
          <w:rFonts w:ascii="Times New Roman" w:hAnsi="Times New Roman" w:cs="Times New Roman"/>
          <w:noProof/>
          <w:sz w:val="24"/>
          <w:szCs w:val="24"/>
        </w:rPr>
        <w:t xml:space="preserve"> zbog nezapošljavanja osoba s invaliditetom</w:t>
      </w:r>
      <w:r w:rsidR="00105760" w:rsidRPr="0010576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815512">
        <w:rPr>
          <w:rFonts w:ascii="Times New Roman" w:hAnsi="Times New Roman" w:cs="Times New Roman"/>
          <w:noProof/>
          <w:sz w:val="24"/>
          <w:szCs w:val="24"/>
        </w:rPr>
        <w:t>Ovi rashodi</w:t>
      </w:r>
      <w:r w:rsidR="00105760" w:rsidRPr="00105760">
        <w:rPr>
          <w:rFonts w:ascii="Times New Roman" w:hAnsi="Times New Roman" w:cs="Times New Roman"/>
          <w:noProof/>
          <w:sz w:val="24"/>
          <w:szCs w:val="24"/>
        </w:rPr>
        <w:t xml:space="preserve"> u 2021. godini biljež</w:t>
      </w:r>
      <w:r w:rsidR="00815512">
        <w:rPr>
          <w:rFonts w:ascii="Times New Roman" w:hAnsi="Times New Roman" w:cs="Times New Roman"/>
          <w:noProof/>
          <w:sz w:val="24"/>
          <w:szCs w:val="24"/>
        </w:rPr>
        <w:t xml:space="preserve">e </w:t>
      </w:r>
      <w:r w:rsidR="00105760" w:rsidRPr="00105760">
        <w:rPr>
          <w:rFonts w:ascii="Times New Roman" w:hAnsi="Times New Roman" w:cs="Times New Roman"/>
          <w:noProof/>
          <w:sz w:val="24"/>
          <w:szCs w:val="24"/>
        </w:rPr>
        <w:t xml:space="preserve">povećanje za 103,3% </w:t>
      </w:r>
      <w:r w:rsidR="00815512">
        <w:rPr>
          <w:rFonts w:ascii="Times New Roman" w:hAnsi="Times New Roman" w:cs="Times New Roman"/>
          <w:noProof/>
          <w:sz w:val="24"/>
          <w:szCs w:val="24"/>
        </w:rPr>
        <w:t>iz razloga što</w:t>
      </w:r>
      <w:r w:rsidR="00105760" w:rsidRPr="00105760">
        <w:rPr>
          <w:rFonts w:ascii="Times New Roman" w:hAnsi="Times New Roman" w:cs="Times New Roman"/>
          <w:noProof/>
          <w:sz w:val="24"/>
          <w:szCs w:val="24"/>
        </w:rPr>
        <w:t xml:space="preserve"> je tijekom cijele 2021. godine u vrtiću bilo zaposleno više od 20 djelatnika</w:t>
      </w:r>
      <w:r w:rsidR="00815512">
        <w:rPr>
          <w:rFonts w:ascii="Times New Roman" w:hAnsi="Times New Roman" w:cs="Times New Roman"/>
          <w:noProof/>
          <w:sz w:val="24"/>
          <w:szCs w:val="24"/>
        </w:rPr>
        <w:t xml:space="preserve"> (zaposlen je veći broj djelatnika na određeno kao zamjene za bolovanja)</w:t>
      </w:r>
      <w:r w:rsidR="00105760" w:rsidRPr="00105760">
        <w:rPr>
          <w:rFonts w:ascii="Times New Roman" w:hAnsi="Times New Roman" w:cs="Times New Roman"/>
          <w:noProof/>
          <w:sz w:val="24"/>
          <w:szCs w:val="24"/>
        </w:rPr>
        <w:t xml:space="preserve">, pa se shodno tome </w:t>
      </w:r>
      <w:r w:rsidR="00815512">
        <w:rPr>
          <w:rFonts w:ascii="Times New Roman" w:hAnsi="Times New Roman" w:cs="Times New Roman"/>
          <w:noProof/>
          <w:sz w:val="24"/>
          <w:szCs w:val="24"/>
        </w:rPr>
        <w:t>svih dvanaest mjeseci</w:t>
      </w:r>
      <w:r w:rsidR="00105760" w:rsidRPr="00105760">
        <w:rPr>
          <w:rFonts w:ascii="Times New Roman" w:hAnsi="Times New Roman" w:cs="Times New Roman"/>
          <w:noProof/>
          <w:sz w:val="24"/>
          <w:szCs w:val="24"/>
        </w:rPr>
        <w:t xml:space="preserve"> plaćala naknada zbog neispunjavanja kvote odnosno nezapošljavanja osoba s invaliditetom.</w:t>
      </w:r>
    </w:p>
    <w:p w:rsidR="00561D61" w:rsidRPr="00A02A8A" w:rsidRDefault="00561D61" w:rsidP="00BF5D4E">
      <w:pPr>
        <w:spacing w:after="120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:rsidR="00573D18" w:rsidRPr="003C01A7" w:rsidRDefault="00573D18" w:rsidP="00BF5D4E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01A7">
        <w:rPr>
          <w:rFonts w:ascii="Times New Roman" w:hAnsi="Times New Roman" w:cs="Times New Roman"/>
          <w:noProof/>
          <w:sz w:val="24"/>
          <w:szCs w:val="24"/>
        </w:rPr>
        <w:t xml:space="preserve">Financijski rashodi AOP </w:t>
      </w:r>
      <w:r w:rsidR="00BE107E" w:rsidRPr="003C01A7">
        <w:rPr>
          <w:rFonts w:ascii="Times New Roman" w:hAnsi="Times New Roman" w:cs="Times New Roman"/>
          <w:noProof/>
          <w:sz w:val="24"/>
          <w:szCs w:val="24"/>
        </w:rPr>
        <w:t>19</w:t>
      </w:r>
      <w:r w:rsidR="003C01A7" w:rsidRPr="003C01A7">
        <w:rPr>
          <w:rFonts w:ascii="Times New Roman" w:hAnsi="Times New Roman" w:cs="Times New Roman"/>
          <w:noProof/>
          <w:sz w:val="24"/>
          <w:szCs w:val="24"/>
        </w:rPr>
        <w:t>1</w:t>
      </w:r>
      <w:r w:rsidR="00267E73" w:rsidRPr="003C01A7">
        <w:rPr>
          <w:rFonts w:ascii="Times New Roman" w:hAnsi="Times New Roman" w:cs="Times New Roman"/>
          <w:noProof/>
          <w:sz w:val="24"/>
          <w:szCs w:val="24"/>
        </w:rPr>
        <w:t xml:space="preserve"> -</w:t>
      </w:r>
      <w:r w:rsidRPr="003C01A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B3F9F" w:rsidRPr="003C01A7">
        <w:rPr>
          <w:rFonts w:ascii="Times New Roman" w:hAnsi="Times New Roman" w:cs="Times New Roman"/>
          <w:noProof/>
          <w:sz w:val="24"/>
          <w:szCs w:val="24"/>
        </w:rPr>
        <w:t>izvršeni</w:t>
      </w:r>
      <w:r w:rsidRPr="003C01A7">
        <w:rPr>
          <w:rFonts w:ascii="Times New Roman" w:hAnsi="Times New Roman" w:cs="Times New Roman"/>
          <w:noProof/>
          <w:sz w:val="24"/>
          <w:szCs w:val="24"/>
        </w:rPr>
        <w:t xml:space="preserve"> su u iznosu </w:t>
      </w:r>
      <w:r w:rsidR="003C01A7" w:rsidRPr="003C01A7">
        <w:rPr>
          <w:rFonts w:ascii="Times New Roman" w:hAnsi="Times New Roman" w:cs="Times New Roman"/>
          <w:noProof/>
          <w:sz w:val="24"/>
          <w:szCs w:val="24"/>
        </w:rPr>
        <w:t>5.560</w:t>
      </w:r>
      <w:r w:rsidR="0007398E" w:rsidRPr="003C01A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C01A7">
        <w:rPr>
          <w:rFonts w:ascii="Times New Roman" w:hAnsi="Times New Roman" w:cs="Times New Roman"/>
          <w:noProof/>
          <w:sz w:val="24"/>
          <w:szCs w:val="24"/>
        </w:rPr>
        <w:t xml:space="preserve">kn i </w:t>
      </w:r>
      <w:r w:rsidR="0007398E" w:rsidRPr="003C01A7">
        <w:rPr>
          <w:rFonts w:ascii="Times New Roman" w:hAnsi="Times New Roman" w:cs="Times New Roman"/>
          <w:noProof/>
          <w:sz w:val="24"/>
          <w:szCs w:val="24"/>
        </w:rPr>
        <w:t>veći</w:t>
      </w:r>
      <w:r w:rsidR="00BE107E" w:rsidRPr="003C01A7">
        <w:rPr>
          <w:rFonts w:ascii="Times New Roman" w:hAnsi="Times New Roman" w:cs="Times New Roman"/>
          <w:noProof/>
          <w:sz w:val="24"/>
          <w:szCs w:val="24"/>
        </w:rPr>
        <w:t xml:space="preserve"> su za </w:t>
      </w:r>
      <w:r w:rsidR="003C01A7" w:rsidRPr="003C01A7">
        <w:rPr>
          <w:rFonts w:ascii="Times New Roman" w:hAnsi="Times New Roman" w:cs="Times New Roman"/>
          <w:noProof/>
          <w:sz w:val="24"/>
          <w:szCs w:val="24"/>
        </w:rPr>
        <w:t>5,6</w:t>
      </w:r>
      <w:r w:rsidR="005B3F9F" w:rsidRPr="003C01A7">
        <w:rPr>
          <w:rFonts w:ascii="Times New Roman" w:hAnsi="Times New Roman" w:cs="Times New Roman"/>
          <w:noProof/>
          <w:sz w:val="24"/>
          <w:szCs w:val="24"/>
        </w:rPr>
        <w:t>%</w:t>
      </w:r>
      <w:r w:rsidRPr="003C01A7">
        <w:rPr>
          <w:rFonts w:ascii="Times New Roman" w:hAnsi="Times New Roman" w:cs="Times New Roman"/>
          <w:noProof/>
          <w:sz w:val="24"/>
          <w:szCs w:val="24"/>
        </w:rPr>
        <w:t xml:space="preserve"> u odnosu na prethodnu godinu</w:t>
      </w:r>
      <w:r w:rsidR="005B3F9F" w:rsidRPr="003C01A7">
        <w:rPr>
          <w:rFonts w:ascii="Times New Roman" w:hAnsi="Times New Roman" w:cs="Times New Roman"/>
          <w:noProof/>
          <w:sz w:val="24"/>
          <w:szCs w:val="24"/>
        </w:rPr>
        <w:t xml:space="preserve"> (izvršenje prethodne godine </w:t>
      </w:r>
      <w:r w:rsidR="003C01A7" w:rsidRPr="003C01A7">
        <w:rPr>
          <w:rFonts w:ascii="Times New Roman" w:hAnsi="Times New Roman" w:cs="Times New Roman"/>
          <w:noProof/>
          <w:sz w:val="24"/>
          <w:szCs w:val="24"/>
        </w:rPr>
        <w:t>5.263</w:t>
      </w:r>
      <w:r w:rsidR="005B3F9F" w:rsidRPr="003C01A7">
        <w:rPr>
          <w:rFonts w:ascii="Times New Roman" w:hAnsi="Times New Roman" w:cs="Times New Roman"/>
          <w:noProof/>
          <w:sz w:val="24"/>
          <w:szCs w:val="24"/>
        </w:rPr>
        <w:t xml:space="preserve"> kn)</w:t>
      </w:r>
      <w:r w:rsidR="003C01A7" w:rsidRPr="003C01A7">
        <w:rPr>
          <w:rFonts w:ascii="Times New Roman" w:hAnsi="Times New Roman" w:cs="Times New Roman"/>
          <w:noProof/>
          <w:sz w:val="24"/>
          <w:szCs w:val="24"/>
        </w:rPr>
        <w:t xml:space="preserve"> i odnose se na </w:t>
      </w:r>
      <w:r w:rsidR="005B3F9F" w:rsidRPr="003C01A7">
        <w:rPr>
          <w:rFonts w:ascii="Times New Roman" w:hAnsi="Times New Roman" w:cs="Times New Roman"/>
          <w:noProof/>
          <w:sz w:val="24"/>
          <w:szCs w:val="24"/>
        </w:rPr>
        <w:t xml:space="preserve">rashode za usluge banaka </w:t>
      </w:r>
      <w:r w:rsidR="005D486A" w:rsidRPr="003C01A7">
        <w:rPr>
          <w:rFonts w:ascii="Times New Roman" w:hAnsi="Times New Roman" w:cs="Times New Roman"/>
          <w:noProof/>
          <w:sz w:val="24"/>
          <w:szCs w:val="24"/>
        </w:rPr>
        <w:t>i platnog prometa</w:t>
      </w:r>
      <w:r w:rsidR="003C01A7" w:rsidRPr="003C01A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73D18" w:rsidRPr="00A02A8A" w:rsidRDefault="00573D18" w:rsidP="006164AA">
      <w:pPr>
        <w:spacing w:after="120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:rsidR="00573D18" w:rsidRPr="003C01A7" w:rsidRDefault="00573D18" w:rsidP="006164AA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01A7">
        <w:rPr>
          <w:rFonts w:ascii="Times New Roman" w:hAnsi="Times New Roman" w:cs="Times New Roman"/>
          <w:noProof/>
          <w:sz w:val="24"/>
          <w:szCs w:val="24"/>
        </w:rPr>
        <w:t xml:space="preserve">Bilješka broj </w:t>
      </w:r>
      <w:r w:rsidR="008D59E4" w:rsidRPr="003C01A7">
        <w:rPr>
          <w:rFonts w:ascii="Times New Roman" w:hAnsi="Times New Roman" w:cs="Times New Roman"/>
          <w:noProof/>
          <w:sz w:val="24"/>
          <w:szCs w:val="24"/>
        </w:rPr>
        <w:t>4</w:t>
      </w:r>
      <w:r w:rsidRPr="003C01A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67E73" w:rsidRPr="003C01A7">
        <w:rPr>
          <w:rFonts w:ascii="Times New Roman" w:hAnsi="Times New Roman" w:cs="Times New Roman"/>
          <w:noProof/>
          <w:sz w:val="24"/>
          <w:szCs w:val="24"/>
        </w:rPr>
        <w:t>–</w:t>
      </w:r>
      <w:r w:rsidRPr="003C01A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67E73" w:rsidRPr="003C01A7">
        <w:rPr>
          <w:rFonts w:ascii="Times New Roman" w:hAnsi="Times New Roman" w:cs="Times New Roman"/>
          <w:noProof/>
          <w:sz w:val="24"/>
          <w:szCs w:val="24"/>
        </w:rPr>
        <w:t>Rashodi za nabavu nefinancijske imovine</w:t>
      </w:r>
      <w:r w:rsidRPr="003C01A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3D18" w:rsidRPr="003C01A7" w:rsidRDefault="00573D18" w:rsidP="006164AA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73D18" w:rsidRPr="003C01A7" w:rsidRDefault="00573D18" w:rsidP="006164AA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01A7">
        <w:rPr>
          <w:rFonts w:ascii="Times New Roman" w:hAnsi="Times New Roman" w:cs="Times New Roman"/>
          <w:noProof/>
          <w:sz w:val="24"/>
          <w:szCs w:val="24"/>
        </w:rPr>
        <w:t>Rashodi za nabavu nefinancijske imovine AOP 34</w:t>
      </w:r>
      <w:r w:rsidR="00C91F33" w:rsidRPr="003C01A7">
        <w:rPr>
          <w:rFonts w:ascii="Times New Roman" w:hAnsi="Times New Roman" w:cs="Times New Roman"/>
          <w:noProof/>
          <w:sz w:val="24"/>
          <w:szCs w:val="24"/>
        </w:rPr>
        <w:t>4</w:t>
      </w:r>
      <w:r w:rsidR="00267E73" w:rsidRPr="003C01A7">
        <w:rPr>
          <w:rFonts w:ascii="Times New Roman" w:hAnsi="Times New Roman" w:cs="Times New Roman"/>
          <w:noProof/>
          <w:sz w:val="24"/>
          <w:szCs w:val="24"/>
        </w:rPr>
        <w:t xml:space="preserve"> -</w:t>
      </w:r>
      <w:r w:rsidRPr="003C01A7">
        <w:rPr>
          <w:rFonts w:ascii="Times New Roman" w:hAnsi="Times New Roman" w:cs="Times New Roman"/>
          <w:noProof/>
          <w:sz w:val="24"/>
          <w:szCs w:val="24"/>
        </w:rPr>
        <w:t xml:space="preserve"> izvršeni su u iznosu </w:t>
      </w:r>
      <w:r w:rsidR="00C91F33" w:rsidRPr="003C01A7">
        <w:rPr>
          <w:rFonts w:ascii="Times New Roman" w:hAnsi="Times New Roman" w:cs="Times New Roman"/>
          <w:noProof/>
          <w:sz w:val="24"/>
          <w:szCs w:val="24"/>
        </w:rPr>
        <w:t>18.199</w:t>
      </w:r>
      <w:r w:rsidRPr="003C01A7">
        <w:rPr>
          <w:rFonts w:ascii="Times New Roman" w:hAnsi="Times New Roman" w:cs="Times New Roman"/>
          <w:noProof/>
          <w:sz w:val="24"/>
          <w:szCs w:val="24"/>
        </w:rPr>
        <w:t xml:space="preserve"> kn i u odnosu na </w:t>
      </w:r>
      <w:r w:rsidR="00267E73" w:rsidRPr="003C01A7">
        <w:rPr>
          <w:rFonts w:ascii="Times New Roman" w:hAnsi="Times New Roman" w:cs="Times New Roman"/>
          <w:noProof/>
          <w:sz w:val="24"/>
          <w:szCs w:val="24"/>
        </w:rPr>
        <w:t>izvršenje</w:t>
      </w:r>
      <w:r w:rsidRPr="003C01A7">
        <w:rPr>
          <w:rFonts w:ascii="Times New Roman" w:hAnsi="Times New Roman" w:cs="Times New Roman"/>
          <w:noProof/>
          <w:sz w:val="24"/>
          <w:szCs w:val="24"/>
        </w:rPr>
        <w:t xml:space="preserve"> u istom razdoblju prethodne </w:t>
      </w:r>
      <w:r w:rsidR="00BE107E" w:rsidRPr="003C01A7">
        <w:rPr>
          <w:rFonts w:ascii="Times New Roman" w:hAnsi="Times New Roman" w:cs="Times New Roman"/>
          <w:noProof/>
          <w:sz w:val="24"/>
          <w:szCs w:val="24"/>
        </w:rPr>
        <w:t xml:space="preserve">godine </w:t>
      </w:r>
      <w:r w:rsidR="00C91F33" w:rsidRPr="003C01A7">
        <w:rPr>
          <w:rFonts w:ascii="Times New Roman" w:hAnsi="Times New Roman" w:cs="Times New Roman"/>
          <w:noProof/>
          <w:sz w:val="24"/>
          <w:szCs w:val="24"/>
        </w:rPr>
        <w:t>veći su</w:t>
      </w:r>
      <w:r w:rsidR="003A571B" w:rsidRPr="003C01A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E107E" w:rsidRPr="003C01A7">
        <w:rPr>
          <w:rFonts w:ascii="Times New Roman" w:hAnsi="Times New Roman" w:cs="Times New Roman"/>
          <w:noProof/>
          <w:sz w:val="24"/>
          <w:szCs w:val="24"/>
        </w:rPr>
        <w:t xml:space="preserve">za </w:t>
      </w:r>
      <w:r w:rsidR="00C91F33" w:rsidRPr="003C01A7">
        <w:rPr>
          <w:rFonts w:ascii="Times New Roman" w:hAnsi="Times New Roman" w:cs="Times New Roman"/>
          <w:noProof/>
          <w:sz w:val="24"/>
          <w:szCs w:val="24"/>
        </w:rPr>
        <w:t>421,5</w:t>
      </w:r>
      <w:r w:rsidR="003A571B" w:rsidRPr="003C01A7">
        <w:rPr>
          <w:rFonts w:ascii="Times New Roman" w:hAnsi="Times New Roman" w:cs="Times New Roman"/>
          <w:noProof/>
          <w:sz w:val="24"/>
          <w:szCs w:val="24"/>
        </w:rPr>
        <w:t xml:space="preserve">% i odnose se na rashode za </w:t>
      </w:r>
      <w:r w:rsidR="00A8185A" w:rsidRPr="003C01A7">
        <w:rPr>
          <w:rFonts w:ascii="Times New Roman" w:hAnsi="Times New Roman" w:cs="Times New Roman"/>
          <w:noProof/>
          <w:sz w:val="24"/>
          <w:szCs w:val="24"/>
        </w:rPr>
        <w:t xml:space="preserve">nabavu </w:t>
      </w:r>
      <w:r w:rsidR="003A571B" w:rsidRPr="003C01A7">
        <w:rPr>
          <w:rFonts w:ascii="Times New Roman" w:hAnsi="Times New Roman" w:cs="Times New Roman"/>
          <w:noProof/>
          <w:sz w:val="24"/>
          <w:szCs w:val="24"/>
        </w:rPr>
        <w:t>postrojenja i oprem</w:t>
      </w:r>
      <w:r w:rsidR="00A8185A" w:rsidRPr="003C01A7">
        <w:rPr>
          <w:rFonts w:ascii="Times New Roman" w:hAnsi="Times New Roman" w:cs="Times New Roman"/>
          <w:noProof/>
          <w:sz w:val="24"/>
          <w:szCs w:val="24"/>
        </w:rPr>
        <w:t>e</w:t>
      </w:r>
      <w:r w:rsidR="003A571B" w:rsidRPr="003C01A7">
        <w:rPr>
          <w:rFonts w:ascii="Times New Roman" w:hAnsi="Times New Roman" w:cs="Times New Roman"/>
          <w:noProof/>
          <w:sz w:val="24"/>
          <w:szCs w:val="24"/>
        </w:rPr>
        <w:t>.</w:t>
      </w:r>
      <w:r w:rsidR="00BE107E" w:rsidRPr="003C01A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3A571B" w:rsidRPr="003C01A7" w:rsidRDefault="003A571B" w:rsidP="003E69B5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01A7">
        <w:rPr>
          <w:rFonts w:ascii="Times New Roman" w:hAnsi="Times New Roman" w:cs="Times New Roman"/>
          <w:noProof/>
          <w:sz w:val="24"/>
          <w:szCs w:val="24"/>
        </w:rPr>
        <w:t>Unutar podskupine 422 Postrojenja i oprema</w:t>
      </w:r>
      <w:r w:rsidR="005B3F9F" w:rsidRPr="003C01A7">
        <w:rPr>
          <w:rFonts w:ascii="Times New Roman" w:hAnsi="Times New Roman" w:cs="Times New Roman"/>
          <w:noProof/>
          <w:sz w:val="24"/>
          <w:szCs w:val="24"/>
        </w:rPr>
        <w:t xml:space="preserve"> (AOP 36</w:t>
      </w:r>
      <w:r w:rsidR="00C91F33" w:rsidRPr="003C01A7">
        <w:rPr>
          <w:rFonts w:ascii="Times New Roman" w:hAnsi="Times New Roman" w:cs="Times New Roman"/>
          <w:noProof/>
          <w:sz w:val="24"/>
          <w:szCs w:val="24"/>
        </w:rPr>
        <w:t>3</w:t>
      </w:r>
      <w:r w:rsidR="005B3F9F" w:rsidRPr="003C01A7">
        <w:rPr>
          <w:rFonts w:ascii="Times New Roman" w:hAnsi="Times New Roman" w:cs="Times New Roman"/>
          <w:noProof/>
          <w:sz w:val="24"/>
          <w:szCs w:val="24"/>
        </w:rPr>
        <w:t>)</w:t>
      </w:r>
      <w:r w:rsidRPr="003C01A7">
        <w:rPr>
          <w:rFonts w:ascii="Times New Roman" w:hAnsi="Times New Roman" w:cs="Times New Roman"/>
          <w:noProof/>
          <w:sz w:val="24"/>
          <w:szCs w:val="24"/>
        </w:rPr>
        <w:t>,</w:t>
      </w:r>
      <w:r w:rsidR="00BE107E" w:rsidRPr="003C01A7">
        <w:rPr>
          <w:rFonts w:ascii="Times New Roman" w:hAnsi="Times New Roman" w:cs="Times New Roman"/>
          <w:noProof/>
          <w:sz w:val="24"/>
          <w:szCs w:val="24"/>
        </w:rPr>
        <w:t xml:space="preserve"> izvršeni rashodi u iznosu od </w:t>
      </w:r>
      <w:r w:rsidR="00C91F33" w:rsidRPr="003C01A7">
        <w:rPr>
          <w:rFonts w:ascii="Times New Roman" w:hAnsi="Times New Roman" w:cs="Times New Roman"/>
          <w:noProof/>
          <w:sz w:val="24"/>
          <w:szCs w:val="24"/>
        </w:rPr>
        <w:t>18.199</w:t>
      </w:r>
      <w:r w:rsidR="00BE107E" w:rsidRPr="003C01A7">
        <w:rPr>
          <w:rFonts w:ascii="Times New Roman" w:hAnsi="Times New Roman" w:cs="Times New Roman"/>
          <w:noProof/>
          <w:sz w:val="24"/>
          <w:szCs w:val="24"/>
        </w:rPr>
        <w:t xml:space="preserve"> kn </w:t>
      </w:r>
      <w:r w:rsidRPr="003C01A7">
        <w:rPr>
          <w:rFonts w:ascii="Times New Roman" w:hAnsi="Times New Roman" w:cs="Times New Roman"/>
          <w:noProof/>
          <w:sz w:val="24"/>
          <w:szCs w:val="24"/>
        </w:rPr>
        <w:t>uključuju sljedeće</w:t>
      </w:r>
      <w:r w:rsidR="003E69B5" w:rsidRPr="003C01A7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C91F33" w:rsidRPr="003C01A7" w:rsidRDefault="00C91F33" w:rsidP="006164AA">
      <w:pPr>
        <w:pStyle w:val="Odlomakpopisa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01A7">
        <w:rPr>
          <w:rFonts w:ascii="Times New Roman" w:hAnsi="Times New Roman" w:cs="Times New Roman"/>
          <w:noProof/>
          <w:sz w:val="24"/>
          <w:szCs w:val="24"/>
        </w:rPr>
        <w:t xml:space="preserve">uredsku opremu i namještaj (nabava novog prijenosnog računala) u iznosu od 6.724 kn </w:t>
      </w:r>
    </w:p>
    <w:p w:rsidR="005B3F9F" w:rsidRPr="003C01A7" w:rsidRDefault="00BE107E" w:rsidP="006164AA">
      <w:pPr>
        <w:pStyle w:val="Odlomakpopisa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01A7">
        <w:rPr>
          <w:rFonts w:ascii="Times New Roman" w:hAnsi="Times New Roman" w:cs="Times New Roman"/>
          <w:noProof/>
          <w:sz w:val="24"/>
          <w:szCs w:val="24"/>
        </w:rPr>
        <w:t>komunikacijsk</w:t>
      </w:r>
      <w:r w:rsidR="00A8185A" w:rsidRPr="003C01A7">
        <w:rPr>
          <w:rFonts w:ascii="Times New Roman" w:hAnsi="Times New Roman" w:cs="Times New Roman"/>
          <w:noProof/>
          <w:sz w:val="24"/>
          <w:szCs w:val="24"/>
        </w:rPr>
        <w:t>u</w:t>
      </w:r>
      <w:r w:rsidRPr="003C01A7">
        <w:rPr>
          <w:rFonts w:ascii="Times New Roman" w:hAnsi="Times New Roman" w:cs="Times New Roman"/>
          <w:noProof/>
          <w:sz w:val="24"/>
          <w:szCs w:val="24"/>
        </w:rPr>
        <w:t xml:space="preserve"> oprem</w:t>
      </w:r>
      <w:r w:rsidR="00A8185A" w:rsidRPr="003C01A7">
        <w:rPr>
          <w:rFonts w:ascii="Times New Roman" w:hAnsi="Times New Roman" w:cs="Times New Roman"/>
          <w:noProof/>
          <w:sz w:val="24"/>
          <w:szCs w:val="24"/>
        </w:rPr>
        <w:t>u</w:t>
      </w:r>
      <w:r w:rsidR="003C01A7" w:rsidRPr="003C01A7">
        <w:rPr>
          <w:rFonts w:ascii="Times New Roman" w:hAnsi="Times New Roman" w:cs="Times New Roman"/>
          <w:noProof/>
          <w:sz w:val="24"/>
          <w:szCs w:val="24"/>
        </w:rPr>
        <w:t xml:space="preserve"> (nabava dva prijenosna CD prijemnika)</w:t>
      </w:r>
      <w:r w:rsidR="005B3F9F" w:rsidRPr="003C01A7">
        <w:rPr>
          <w:rFonts w:ascii="Times New Roman" w:hAnsi="Times New Roman" w:cs="Times New Roman"/>
          <w:noProof/>
          <w:sz w:val="24"/>
          <w:szCs w:val="24"/>
        </w:rPr>
        <w:t xml:space="preserve"> u iznosu od </w:t>
      </w:r>
      <w:r w:rsidR="003C01A7" w:rsidRPr="003C01A7">
        <w:rPr>
          <w:rFonts w:ascii="Times New Roman" w:hAnsi="Times New Roman" w:cs="Times New Roman"/>
          <w:noProof/>
          <w:sz w:val="24"/>
          <w:szCs w:val="24"/>
        </w:rPr>
        <w:t>1.247</w:t>
      </w:r>
      <w:r w:rsidR="005B3F9F" w:rsidRPr="003C01A7">
        <w:rPr>
          <w:rFonts w:ascii="Times New Roman" w:hAnsi="Times New Roman" w:cs="Times New Roman"/>
          <w:noProof/>
          <w:sz w:val="24"/>
          <w:szCs w:val="24"/>
        </w:rPr>
        <w:t xml:space="preserve"> kn,</w:t>
      </w:r>
    </w:p>
    <w:p w:rsidR="00507720" w:rsidRPr="003C01A7" w:rsidRDefault="00507720" w:rsidP="006164AA">
      <w:pPr>
        <w:pStyle w:val="Odlomakpopisa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01A7">
        <w:rPr>
          <w:rFonts w:ascii="Times New Roman" w:hAnsi="Times New Roman" w:cs="Times New Roman"/>
          <w:noProof/>
          <w:sz w:val="24"/>
          <w:szCs w:val="24"/>
        </w:rPr>
        <w:t>opremu za održavanje i zaštitu (nabava novog klima uređaja) u iznosu od 7.528 kn</w:t>
      </w:r>
      <w:r w:rsidR="003C01A7" w:rsidRPr="003C01A7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5B3F9F" w:rsidRPr="003C01A7" w:rsidRDefault="003E69B5" w:rsidP="006164AA">
      <w:pPr>
        <w:pStyle w:val="Odlomakpopisa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01A7">
        <w:rPr>
          <w:rFonts w:ascii="Times New Roman" w:hAnsi="Times New Roman" w:cs="Times New Roman"/>
          <w:noProof/>
          <w:sz w:val="24"/>
          <w:szCs w:val="24"/>
        </w:rPr>
        <w:t>oprem</w:t>
      </w:r>
      <w:r w:rsidR="00A8185A" w:rsidRPr="003C01A7">
        <w:rPr>
          <w:rFonts w:ascii="Times New Roman" w:hAnsi="Times New Roman" w:cs="Times New Roman"/>
          <w:noProof/>
          <w:sz w:val="24"/>
          <w:szCs w:val="24"/>
        </w:rPr>
        <w:t>u</w:t>
      </w:r>
      <w:r w:rsidRPr="003C01A7">
        <w:rPr>
          <w:rFonts w:ascii="Times New Roman" w:hAnsi="Times New Roman" w:cs="Times New Roman"/>
          <w:noProof/>
          <w:sz w:val="24"/>
          <w:szCs w:val="24"/>
        </w:rPr>
        <w:t xml:space="preserve"> za ostale namjene </w:t>
      </w:r>
      <w:r w:rsidR="003C01A7" w:rsidRPr="003C01A7">
        <w:rPr>
          <w:rFonts w:ascii="Times New Roman" w:hAnsi="Times New Roman" w:cs="Times New Roman"/>
          <w:noProof/>
          <w:sz w:val="24"/>
          <w:szCs w:val="24"/>
        </w:rPr>
        <w:t xml:space="preserve">(nabava perilice suđa) </w:t>
      </w:r>
      <w:r w:rsidR="005B3F9F" w:rsidRPr="003C01A7">
        <w:rPr>
          <w:rFonts w:ascii="Times New Roman" w:hAnsi="Times New Roman" w:cs="Times New Roman"/>
          <w:noProof/>
          <w:sz w:val="24"/>
          <w:szCs w:val="24"/>
        </w:rPr>
        <w:t>u iznosu od</w:t>
      </w:r>
      <w:r w:rsidRPr="003C01A7">
        <w:rPr>
          <w:rFonts w:ascii="Times New Roman" w:hAnsi="Times New Roman" w:cs="Times New Roman"/>
          <w:noProof/>
          <w:sz w:val="24"/>
          <w:szCs w:val="24"/>
        </w:rPr>
        <w:t xml:space="preserve"> 2.</w:t>
      </w:r>
      <w:r w:rsidR="003C01A7" w:rsidRPr="003C01A7">
        <w:rPr>
          <w:rFonts w:ascii="Times New Roman" w:hAnsi="Times New Roman" w:cs="Times New Roman"/>
          <w:noProof/>
          <w:sz w:val="24"/>
          <w:szCs w:val="24"/>
        </w:rPr>
        <w:t>70</w:t>
      </w:r>
      <w:r w:rsidRPr="003C01A7">
        <w:rPr>
          <w:rFonts w:ascii="Times New Roman" w:hAnsi="Times New Roman" w:cs="Times New Roman"/>
          <w:noProof/>
          <w:sz w:val="24"/>
          <w:szCs w:val="24"/>
        </w:rPr>
        <w:t>0</w:t>
      </w:r>
      <w:r w:rsidR="005B3F9F" w:rsidRPr="003C01A7">
        <w:rPr>
          <w:rFonts w:ascii="Times New Roman" w:hAnsi="Times New Roman" w:cs="Times New Roman"/>
          <w:noProof/>
          <w:sz w:val="24"/>
          <w:szCs w:val="24"/>
        </w:rPr>
        <w:t xml:space="preserve"> kn. </w:t>
      </w:r>
    </w:p>
    <w:p w:rsidR="00767AA2" w:rsidRDefault="00767AA2" w:rsidP="006164AA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767AA2" w:rsidRDefault="00767AA2" w:rsidP="006164AA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73D18" w:rsidRPr="00C91F33" w:rsidRDefault="00573D18" w:rsidP="006164AA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91F33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Bilješka broj </w:t>
      </w:r>
      <w:r w:rsidR="008D59E4" w:rsidRPr="00C91F33">
        <w:rPr>
          <w:rFonts w:ascii="Times New Roman" w:hAnsi="Times New Roman" w:cs="Times New Roman"/>
          <w:noProof/>
          <w:sz w:val="24"/>
          <w:szCs w:val="24"/>
        </w:rPr>
        <w:t>5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267E73" w:rsidRPr="00C91F33">
        <w:rPr>
          <w:rFonts w:ascii="Times New Roman" w:hAnsi="Times New Roman" w:cs="Times New Roman"/>
          <w:noProof/>
          <w:sz w:val="24"/>
          <w:szCs w:val="24"/>
        </w:rPr>
        <w:t>Rezultat poslovanja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3D18" w:rsidRPr="00C91F33" w:rsidRDefault="00573D18" w:rsidP="006164AA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73D18" w:rsidRPr="00C91F33" w:rsidRDefault="00573D18" w:rsidP="006164AA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U izvještajnom razdoblju ostvaren je </w:t>
      </w:r>
      <w:r w:rsidR="007054B0" w:rsidRPr="00C91F33">
        <w:rPr>
          <w:rFonts w:ascii="Times New Roman" w:hAnsi="Times New Roman" w:cs="Times New Roman"/>
          <w:noProof/>
          <w:sz w:val="24"/>
          <w:szCs w:val="24"/>
        </w:rPr>
        <w:t xml:space="preserve">ukupan </w:t>
      </w:r>
      <w:r w:rsidR="003E69B5" w:rsidRPr="00C91F33">
        <w:rPr>
          <w:rFonts w:ascii="Times New Roman" w:hAnsi="Times New Roman" w:cs="Times New Roman"/>
          <w:noProof/>
          <w:sz w:val="24"/>
          <w:szCs w:val="24"/>
        </w:rPr>
        <w:t>višak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 prihoda i primitaka (AOP 63</w:t>
      </w:r>
      <w:r w:rsidR="00C91F33" w:rsidRPr="00C91F33">
        <w:rPr>
          <w:rFonts w:ascii="Times New Roman" w:hAnsi="Times New Roman" w:cs="Times New Roman"/>
          <w:noProof/>
          <w:sz w:val="24"/>
          <w:szCs w:val="24"/>
        </w:rPr>
        <w:t>4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) u iznosu </w:t>
      </w:r>
      <w:r w:rsidR="00C91F33" w:rsidRPr="00C91F33">
        <w:rPr>
          <w:rFonts w:ascii="Times New Roman" w:hAnsi="Times New Roman" w:cs="Times New Roman"/>
          <w:noProof/>
          <w:sz w:val="24"/>
          <w:szCs w:val="24"/>
        </w:rPr>
        <w:t xml:space="preserve">18.736 </w:t>
      </w:r>
      <w:r w:rsidR="003E69B5" w:rsidRPr="00C91F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91F33">
        <w:rPr>
          <w:rFonts w:ascii="Times New Roman" w:hAnsi="Times New Roman" w:cs="Times New Roman"/>
          <w:noProof/>
          <w:sz w:val="24"/>
          <w:szCs w:val="24"/>
        </w:rPr>
        <w:t>kn</w:t>
      </w:r>
      <w:r w:rsidR="002977AC" w:rsidRPr="00C91F3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91F33">
        <w:rPr>
          <w:rFonts w:ascii="Times New Roman" w:hAnsi="Times New Roman" w:cs="Times New Roman"/>
          <w:noProof/>
          <w:sz w:val="24"/>
          <w:szCs w:val="24"/>
        </w:rPr>
        <w:t>proizašao je iz:</w:t>
      </w:r>
    </w:p>
    <w:p w:rsidR="00573D18" w:rsidRPr="00C91F33" w:rsidRDefault="00573D18" w:rsidP="006164AA">
      <w:pPr>
        <w:pStyle w:val="Odlomakpopis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91F33">
        <w:rPr>
          <w:rFonts w:ascii="Times New Roman" w:hAnsi="Times New Roman" w:cs="Times New Roman"/>
          <w:noProof/>
          <w:sz w:val="24"/>
          <w:szCs w:val="24"/>
        </w:rPr>
        <w:t>viška prihoda od poslovanja (AOP 28</w:t>
      </w:r>
      <w:r w:rsidR="00C91F33" w:rsidRPr="00C91F33">
        <w:rPr>
          <w:rFonts w:ascii="Times New Roman" w:hAnsi="Times New Roman" w:cs="Times New Roman"/>
          <w:noProof/>
          <w:sz w:val="24"/>
          <w:szCs w:val="24"/>
        </w:rPr>
        <w:t>5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C91F33" w:rsidRPr="00C91F33">
        <w:rPr>
          <w:rFonts w:ascii="Times New Roman" w:hAnsi="Times New Roman" w:cs="Times New Roman"/>
          <w:noProof/>
          <w:sz w:val="24"/>
          <w:szCs w:val="24"/>
        </w:rPr>
        <w:t>36.935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 kn</w:t>
      </w:r>
      <w:r w:rsidR="004543A9" w:rsidRPr="00C91F33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573D18" w:rsidRPr="00C91F33" w:rsidRDefault="00573D18" w:rsidP="006164AA">
      <w:pPr>
        <w:pStyle w:val="Odlomakpopis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manjka prihoda od nefinancijske imovine (AOP </w:t>
      </w:r>
      <w:r w:rsidR="00C91F33" w:rsidRPr="00C91F33">
        <w:rPr>
          <w:rFonts w:ascii="Times New Roman" w:hAnsi="Times New Roman" w:cs="Times New Roman"/>
          <w:noProof/>
          <w:sz w:val="24"/>
          <w:szCs w:val="24"/>
        </w:rPr>
        <w:t>402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C91F33" w:rsidRPr="00C91F33">
        <w:rPr>
          <w:rFonts w:ascii="Times New Roman" w:hAnsi="Times New Roman" w:cs="Times New Roman"/>
          <w:noProof/>
          <w:sz w:val="24"/>
          <w:szCs w:val="24"/>
        </w:rPr>
        <w:t xml:space="preserve">18.199 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kn. </w:t>
      </w:r>
    </w:p>
    <w:p w:rsidR="00573D18" w:rsidRPr="00C91F33" w:rsidRDefault="00573D18" w:rsidP="006164AA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Preneseni </w:t>
      </w:r>
      <w:r w:rsidR="007054B0" w:rsidRPr="00C91F33">
        <w:rPr>
          <w:rFonts w:ascii="Times New Roman" w:hAnsi="Times New Roman" w:cs="Times New Roman"/>
          <w:noProof/>
          <w:sz w:val="24"/>
          <w:szCs w:val="24"/>
        </w:rPr>
        <w:t>višak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 prihoda </w:t>
      </w:r>
      <w:r w:rsidR="004543A9" w:rsidRPr="00C91F33">
        <w:rPr>
          <w:rFonts w:ascii="Times New Roman" w:hAnsi="Times New Roman" w:cs="Times New Roman"/>
          <w:noProof/>
          <w:sz w:val="24"/>
          <w:szCs w:val="24"/>
        </w:rPr>
        <w:t xml:space="preserve">i primitaka 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iz prethodne godine </w:t>
      </w:r>
      <w:r w:rsidR="004543A9" w:rsidRPr="00C91F33">
        <w:rPr>
          <w:rFonts w:ascii="Times New Roman" w:hAnsi="Times New Roman" w:cs="Times New Roman"/>
          <w:noProof/>
          <w:sz w:val="24"/>
          <w:szCs w:val="24"/>
        </w:rPr>
        <w:t>(AOP 63</w:t>
      </w:r>
      <w:r w:rsidR="00C91F33" w:rsidRPr="00C91F33">
        <w:rPr>
          <w:rFonts w:ascii="Times New Roman" w:hAnsi="Times New Roman" w:cs="Times New Roman"/>
          <w:noProof/>
          <w:sz w:val="24"/>
          <w:szCs w:val="24"/>
        </w:rPr>
        <w:t>6</w:t>
      </w:r>
      <w:r w:rsidR="004543A9" w:rsidRPr="00C91F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4719D" w:rsidRPr="00C91F33">
        <w:rPr>
          <w:rFonts w:ascii="Times New Roman" w:hAnsi="Times New Roman" w:cs="Times New Roman"/>
          <w:noProof/>
          <w:sz w:val="24"/>
          <w:szCs w:val="24"/>
        </w:rPr>
        <w:t>tekuć</w:t>
      </w:r>
      <w:r w:rsidR="004543A9" w:rsidRPr="00C91F33">
        <w:rPr>
          <w:rFonts w:ascii="Times New Roman" w:hAnsi="Times New Roman" w:cs="Times New Roman"/>
          <w:noProof/>
          <w:sz w:val="24"/>
          <w:szCs w:val="24"/>
        </w:rPr>
        <w:t xml:space="preserve">e godine) 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iskazan je u iznosu od </w:t>
      </w:r>
      <w:r w:rsidR="00C91F33" w:rsidRPr="00C91F33">
        <w:rPr>
          <w:rFonts w:ascii="Times New Roman" w:hAnsi="Times New Roman" w:cs="Times New Roman"/>
          <w:noProof/>
          <w:sz w:val="24"/>
          <w:szCs w:val="24"/>
        </w:rPr>
        <w:t>30.748</w:t>
      </w:r>
      <w:r w:rsidR="002977AC" w:rsidRPr="00C91F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91F33">
        <w:rPr>
          <w:rFonts w:ascii="Times New Roman" w:hAnsi="Times New Roman" w:cs="Times New Roman"/>
          <w:noProof/>
          <w:sz w:val="24"/>
          <w:szCs w:val="24"/>
        </w:rPr>
        <w:t>k</w:t>
      </w:r>
      <w:r w:rsidR="007054B0" w:rsidRPr="00C91F33">
        <w:rPr>
          <w:rFonts w:ascii="Times New Roman" w:hAnsi="Times New Roman" w:cs="Times New Roman"/>
          <w:noProof/>
          <w:sz w:val="24"/>
          <w:szCs w:val="24"/>
        </w:rPr>
        <w:t>n.</w:t>
      </w:r>
    </w:p>
    <w:p w:rsidR="00573D18" w:rsidRPr="00C91F33" w:rsidRDefault="00573D18" w:rsidP="006164AA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Preneseni </w:t>
      </w:r>
      <w:r w:rsidR="007054B0" w:rsidRPr="00C91F33">
        <w:rPr>
          <w:rFonts w:ascii="Times New Roman" w:hAnsi="Times New Roman" w:cs="Times New Roman"/>
          <w:noProof/>
          <w:sz w:val="24"/>
          <w:szCs w:val="24"/>
        </w:rPr>
        <w:t>višak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 prihoda </w:t>
      </w:r>
      <w:r w:rsidR="003A571B" w:rsidRPr="00C91F33">
        <w:rPr>
          <w:rFonts w:ascii="Times New Roman" w:hAnsi="Times New Roman" w:cs="Times New Roman"/>
          <w:noProof/>
          <w:sz w:val="24"/>
          <w:szCs w:val="24"/>
        </w:rPr>
        <w:t>i primitaka (AOP 63</w:t>
      </w:r>
      <w:r w:rsidR="00C91F33" w:rsidRPr="00C91F33">
        <w:rPr>
          <w:rFonts w:ascii="Times New Roman" w:hAnsi="Times New Roman" w:cs="Times New Roman"/>
          <w:noProof/>
          <w:sz w:val="24"/>
          <w:szCs w:val="24"/>
        </w:rPr>
        <w:t>6</w:t>
      </w:r>
      <w:r w:rsidR="003A571B" w:rsidRPr="00C91F33">
        <w:rPr>
          <w:rFonts w:ascii="Times New Roman" w:hAnsi="Times New Roman" w:cs="Times New Roman"/>
          <w:noProof/>
          <w:sz w:val="24"/>
          <w:szCs w:val="24"/>
        </w:rPr>
        <w:t xml:space="preserve"> tekuće godine) </w:t>
      </w:r>
      <w:r w:rsidR="003E69B5" w:rsidRPr="00C91F33">
        <w:rPr>
          <w:rFonts w:ascii="Times New Roman" w:hAnsi="Times New Roman" w:cs="Times New Roman"/>
          <w:noProof/>
          <w:sz w:val="24"/>
          <w:szCs w:val="24"/>
        </w:rPr>
        <w:t>uvećava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A571B" w:rsidRPr="00C91F33">
        <w:rPr>
          <w:rFonts w:ascii="Times New Roman" w:hAnsi="Times New Roman" w:cs="Times New Roman"/>
          <w:noProof/>
          <w:sz w:val="24"/>
          <w:szCs w:val="24"/>
        </w:rPr>
        <w:t xml:space="preserve">se </w:t>
      </w:r>
      <w:r w:rsidR="007054B0" w:rsidRPr="00C91F33">
        <w:rPr>
          <w:rFonts w:ascii="Times New Roman" w:hAnsi="Times New Roman" w:cs="Times New Roman"/>
          <w:noProof/>
          <w:sz w:val="24"/>
          <w:szCs w:val="24"/>
        </w:rPr>
        <w:t>za</w:t>
      </w:r>
      <w:r w:rsidR="0034719D" w:rsidRPr="00C91F33">
        <w:rPr>
          <w:rFonts w:ascii="Times New Roman" w:hAnsi="Times New Roman" w:cs="Times New Roman"/>
          <w:noProof/>
          <w:sz w:val="24"/>
          <w:szCs w:val="24"/>
        </w:rPr>
        <w:t xml:space="preserve"> ostvareni</w:t>
      </w:r>
      <w:r w:rsidR="007054B0" w:rsidRPr="00C91F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E69B5" w:rsidRPr="00C91F33">
        <w:rPr>
          <w:rFonts w:ascii="Times New Roman" w:hAnsi="Times New Roman" w:cs="Times New Roman"/>
          <w:noProof/>
          <w:sz w:val="24"/>
          <w:szCs w:val="24"/>
        </w:rPr>
        <w:t xml:space="preserve">višak 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prihoda i primitaka tekuće godine u iznosu od </w:t>
      </w:r>
      <w:r w:rsidR="00C91F33" w:rsidRPr="00C91F33">
        <w:rPr>
          <w:rFonts w:ascii="Times New Roman" w:hAnsi="Times New Roman" w:cs="Times New Roman"/>
          <w:noProof/>
          <w:sz w:val="24"/>
          <w:szCs w:val="24"/>
        </w:rPr>
        <w:t>18.736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 kn (AOP 63</w:t>
      </w:r>
      <w:r w:rsidR="00C91F33" w:rsidRPr="00C91F33">
        <w:rPr>
          <w:rFonts w:ascii="Times New Roman" w:hAnsi="Times New Roman" w:cs="Times New Roman"/>
          <w:noProof/>
          <w:sz w:val="24"/>
          <w:szCs w:val="24"/>
        </w:rPr>
        <w:t>4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), tako da </w:t>
      </w:r>
      <w:r w:rsidR="003A571B" w:rsidRPr="00C91F33">
        <w:rPr>
          <w:rFonts w:ascii="Times New Roman" w:hAnsi="Times New Roman" w:cs="Times New Roman"/>
          <w:noProof/>
          <w:sz w:val="24"/>
          <w:szCs w:val="24"/>
        </w:rPr>
        <w:t xml:space="preserve">višak 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prihoda </w:t>
      </w:r>
      <w:r w:rsidR="003A571B" w:rsidRPr="00C91F33">
        <w:rPr>
          <w:rFonts w:ascii="Times New Roman" w:hAnsi="Times New Roman" w:cs="Times New Roman"/>
          <w:noProof/>
          <w:sz w:val="24"/>
          <w:szCs w:val="24"/>
        </w:rPr>
        <w:t>i primitaka raspoloživ u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A1E5E" w:rsidRPr="00C91F33">
        <w:rPr>
          <w:rFonts w:ascii="Times New Roman" w:hAnsi="Times New Roman" w:cs="Times New Roman"/>
          <w:noProof/>
          <w:sz w:val="24"/>
          <w:szCs w:val="24"/>
        </w:rPr>
        <w:t>sljedećem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 razdoblju </w:t>
      </w:r>
      <w:r w:rsidR="007054B0" w:rsidRPr="00C91F33">
        <w:rPr>
          <w:rFonts w:ascii="Times New Roman" w:hAnsi="Times New Roman" w:cs="Times New Roman"/>
          <w:noProof/>
          <w:sz w:val="24"/>
          <w:szCs w:val="24"/>
        </w:rPr>
        <w:t xml:space="preserve">iznosi </w:t>
      </w:r>
      <w:r w:rsidR="00C91F33" w:rsidRPr="00C91F33">
        <w:rPr>
          <w:rFonts w:ascii="Times New Roman" w:hAnsi="Times New Roman" w:cs="Times New Roman"/>
          <w:noProof/>
          <w:sz w:val="24"/>
          <w:szCs w:val="24"/>
        </w:rPr>
        <w:t>49.484</w:t>
      </w:r>
      <w:r w:rsidR="0034719D" w:rsidRPr="00C91F33">
        <w:rPr>
          <w:rFonts w:ascii="Times New Roman" w:hAnsi="Times New Roman" w:cs="Times New Roman"/>
          <w:noProof/>
          <w:sz w:val="24"/>
          <w:szCs w:val="24"/>
        </w:rPr>
        <w:t xml:space="preserve"> kn </w:t>
      </w:r>
      <w:r w:rsidRPr="00C91F33">
        <w:rPr>
          <w:rFonts w:ascii="Times New Roman" w:hAnsi="Times New Roman" w:cs="Times New Roman"/>
          <w:noProof/>
          <w:sz w:val="24"/>
          <w:szCs w:val="24"/>
        </w:rPr>
        <w:t>(AOP 63</w:t>
      </w:r>
      <w:r w:rsidR="00C91F33" w:rsidRPr="00C91F33">
        <w:rPr>
          <w:rFonts w:ascii="Times New Roman" w:hAnsi="Times New Roman" w:cs="Times New Roman"/>
          <w:noProof/>
          <w:sz w:val="24"/>
          <w:szCs w:val="24"/>
        </w:rPr>
        <w:t>8</w:t>
      </w:r>
      <w:r w:rsidRPr="00C91F33">
        <w:rPr>
          <w:rFonts w:ascii="Times New Roman" w:hAnsi="Times New Roman" w:cs="Times New Roman"/>
          <w:noProof/>
          <w:sz w:val="24"/>
          <w:szCs w:val="24"/>
        </w:rPr>
        <w:t>). Prethodno navedeno prikazano je u sljedećoj tablici.</w:t>
      </w:r>
    </w:p>
    <w:p w:rsidR="00573D18" w:rsidRPr="00C91F33" w:rsidRDefault="00573D18" w:rsidP="006164AA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73D18" w:rsidRPr="00C91F33" w:rsidRDefault="00573D18" w:rsidP="006164AA">
      <w:pPr>
        <w:spacing w:after="120"/>
        <w:rPr>
          <w:rFonts w:ascii="Times New Roman" w:hAnsi="Times New Roman" w:cs="Times New Roman"/>
          <w:noProof/>
          <w:sz w:val="24"/>
          <w:szCs w:val="24"/>
        </w:rPr>
      </w:pP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Tablica </w:t>
      </w:r>
      <w:r w:rsidR="00D431B4" w:rsidRPr="00C91F33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C91F33">
        <w:rPr>
          <w:rFonts w:ascii="Times New Roman" w:hAnsi="Times New Roman" w:cs="Times New Roman"/>
          <w:noProof/>
          <w:sz w:val="24"/>
          <w:szCs w:val="24"/>
        </w:rPr>
        <w:instrText xml:space="preserve"> SEQ Tablica \* ARABIC </w:instrText>
      </w:r>
      <w:r w:rsidR="00D431B4" w:rsidRPr="00C91F33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7D2012" w:rsidRPr="00C91F33">
        <w:rPr>
          <w:rFonts w:ascii="Times New Roman" w:hAnsi="Times New Roman" w:cs="Times New Roman"/>
          <w:noProof/>
          <w:sz w:val="24"/>
          <w:szCs w:val="24"/>
        </w:rPr>
        <w:t>4</w:t>
      </w:r>
      <w:r w:rsidR="00D431B4" w:rsidRPr="00C91F33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C91F33">
        <w:rPr>
          <w:rFonts w:ascii="Times New Roman" w:hAnsi="Times New Roman" w:cs="Times New Roman"/>
          <w:noProof/>
          <w:sz w:val="24"/>
          <w:szCs w:val="24"/>
        </w:rPr>
        <w:t>. Rezultat poslovanja</w:t>
      </w:r>
    </w:p>
    <w:tbl>
      <w:tblPr>
        <w:tblStyle w:val="Reetkatablice"/>
        <w:tblW w:w="8995" w:type="dxa"/>
        <w:tblLook w:val="04A0"/>
      </w:tblPr>
      <w:tblGrid>
        <w:gridCol w:w="5090"/>
        <w:gridCol w:w="681"/>
        <w:gridCol w:w="1186"/>
        <w:gridCol w:w="1186"/>
        <w:gridCol w:w="852"/>
      </w:tblGrid>
      <w:tr w:rsidR="00A02A8A" w:rsidRPr="0038342B" w:rsidTr="0038342B">
        <w:trPr>
          <w:trHeight w:val="259"/>
        </w:trPr>
        <w:tc>
          <w:tcPr>
            <w:tcW w:w="5163" w:type="dxa"/>
            <w:vAlign w:val="center"/>
          </w:tcPr>
          <w:p w:rsidR="00573D18" w:rsidRPr="00091876" w:rsidRDefault="00573D18" w:rsidP="00091876">
            <w:pPr>
              <w:rPr>
                <w:rFonts w:ascii="Times New Roman" w:hAnsi="Times New Roman" w:cs="Times New Roman"/>
                <w:b/>
                <w:bCs/>
                <w:noProof/>
                <w:lang w:eastAsia="hr-HR"/>
              </w:rPr>
            </w:pPr>
            <w:r w:rsidRPr="00091876">
              <w:rPr>
                <w:rFonts w:ascii="Times New Roman" w:hAnsi="Times New Roman" w:cs="Times New Roman"/>
                <w:b/>
                <w:bCs/>
                <w:noProof/>
                <w:lang w:eastAsia="hr-HR"/>
              </w:rPr>
              <w:t>Opis</w:t>
            </w:r>
          </w:p>
        </w:tc>
        <w:tc>
          <w:tcPr>
            <w:tcW w:w="657" w:type="dxa"/>
            <w:vAlign w:val="center"/>
          </w:tcPr>
          <w:p w:rsidR="00573D18" w:rsidRPr="00091876" w:rsidRDefault="00573D18" w:rsidP="0009187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lang w:eastAsia="hr-HR"/>
              </w:rPr>
            </w:pPr>
            <w:r w:rsidRPr="00091876">
              <w:rPr>
                <w:rFonts w:ascii="Times New Roman" w:hAnsi="Times New Roman" w:cs="Times New Roman"/>
                <w:b/>
                <w:bCs/>
                <w:noProof/>
                <w:lang w:eastAsia="hr-HR"/>
              </w:rPr>
              <w:t>AOP</w:t>
            </w:r>
          </w:p>
        </w:tc>
        <w:tc>
          <w:tcPr>
            <w:tcW w:w="1186" w:type="dxa"/>
            <w:noWrap/>
            <w:vAlign w:val="center"/>
          </w:tcPr>
          <w:p w:rsidR="00573D18" w:rsidRPr="00091876" w:rsidRDefault="00573D18" w:rsidP="0009187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lang w:eastAsia="hr-HR"/>
              </w:rPr>
            </w:pPr>
            <w:r w:rsidRPr="00091876">
              <w:rPr>
                <w:rFonts w:ascii="Times New Roman" w:hAnsi="Times New Roman" w:cs="Times New Roman"/>
                <w:b/>
                <w:bCs/>
                <w:noProof/>
                <w:lang w:eastAsia="hr-HR"/>
              </w:rPr>
              <w:t>20</w:t>
            </w:r>
            <w:r w:rsidR="0038342B" w:rsidRPr="00091876">
              <w:rPr>
                <w:rFonts w:ascii="Times New Roman" w:hAnsi="Times New Roman" w:cs="Times New Roman"/>
                <w:b/>
                <w:bCs/>
                <w:noProof/>
                <w:lang w:eastAsia="hr-HR"/>
              </w:rPr>
              <w:t>20</w:t>
            </w:r>
            <w:r w:rsidR="007054B0" w:rsidRPr="00091876">
              <w:rPr>
                <w:rFonts w:ascii="Times New Roman" w:hAnsi="Times New Roman" w:cs="Times New Roman"/>
                <w:b/>
                <w:bCs/>
                <w:noProof/>
                <w:lang w:eastAsia="hr-HR"/>
              </w:rPr>
              <w:t>.</w:t>
            </w:r>
          </w:p>
        </w:tc>
        <w:tc>
          <w:tcPr>
            <w:tcW w:w="1186" w:type="dxa"/>
            <w:noWrap/>
            <w:vAlign w:val="center"/>
          </w:tcPr>
          <w:p w:rsidR="00573D18" w:rsidRPr="00091876" w:rsidRDefault="00573D18" w:rsidP="0009187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lang w:eastAsia="hr-HR"/>
              </w:rPr>
            </w:pPr>
            <w:r w:rsidRPr="00091876">
              <w:rPr>
                <w:rFonts w:ascii="Times New Roman" w:hAnsi="Times New Roman" w:cs="Times New Roman"/>
                <w:b/>
                <w:bCs/>
                <w:noProof/>
                <w:lang w:eastAsia="hr-HR"/>
              </w:rPr>
              <w:t>20</w:t>
            </w:r>
            <w:r w:rsidR="003E69B5" w:rsidRPr="00091876">
              <w:rPr>
                <w:rFonts w:ascii="Times New Roman" w:hAnsi="Times New Roman" w:cs="Times New Roman"/>
                <w:b/>
                <w:bCs/>
                <w:noProof/>
                <w:lang w:eastAsia="hr-HR"/>
              </w:rPr>
              <w:t>2</w:t>
            </w:r>
            <w:r w:rsidR="0038342B" w:rsidRPr="00091876">
              <w:rPr>
                <w:rFonts w:ascii="Times New Roman" w:hAnsi="Times New Roman" w:cs="Times New Roman"/>
                <w:b/>
                <w:bCs/>
                <w:noProof/>
                <w:lang w:eastAsia="hr-HR"/>
              </w:rPr>
              <w:t>1</w:t>
            </w:r>
            <w:r w:rsidRPr="00091876">
              <w:rPr>
                <w:rFonts w:ascii="Times New Roman" w:hAnsi="Times New Roman" w:cs="Times New Roman"/>
                <w:b/>
                <w:bCs/>
                <w:noProof/>
                <w:lang w:eastAsia="hr-HR"/>
              </w:rPr>
              <w:t>.</w:t>
            </w:r>
          </w:p>
        </w:tc>
        <w:tc>
          <w:tcPr>
            <w:tcW w:w="803" w:type="dxa"/>
            <w:noWrap/>
            <w:vAlign w:val="center"/>
          </w:tcPr>
          <w:p w:rsidR="00573D18" w:rsidRPr="00091876" w:rsidRDefault="00573D18" w:rsidP="0009187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lang w:eastAsia="hr-HR"/>
              </w:rPr>
            </w:pPr>
            <w:r w:rsidRPr="00091876">
              <w:rPr>
                <w:rFonts w:ascii="Times New Roman" w:hAnsi="Times New Roman" w:cs="Times New Roman"/>
                <w:b/>
                <w:bCs/>
                <w:noProof/>
                <w:lang w:eastAsia="hr-HR"/>
              </w:rPr>
              <w:t>Indeks</w:t>
            </w:r>
          </w:p>
        </w:tc>
      </w:tr>
      <w:tr w:rsidR="0038342B" w:rsidRPr="0038342B" w:rsidTr="0038342B">
        <w:trPr>
          <w:trHeight w:val="259"/>
        </w:trPr>
        <w:tc>
          <w:tcPr>
            <w:tcW w:w="5163" w:type="dxa"/>
            <w:vAlign w:val="center"/>
          </w:tcPr>
          <w:p w:rsidR="0038342B" w:rsidRPr="00091876" w:rsidRDefault="0038342B" w:rsidP="00091876">
            <w:pPr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  <w:r w:rsidRPr="00091876">
              <w:rPr>
                <w:rFonts w:ascii="Times New Roman" w:hAnsi="Times New Roman" w:cs="Times New Roman"/>
                <w:bCs/>
                <w:noProof/>
                <w:lang w:eastAsia="hr-HR"/>
              </w:rPr>
              <w:t xml:space="preserve">UKUPNI PRIHODI I PRIMICI </w:t>
            </w:r>
          </w:p>
        </w:tc>
        <w:tc>
          <w:tcPr>
            <w:tcW w:w="657" w:type="dxa"/>
            <w:vAlign w:val="center"/>
          </w:tcPr>
          <w:p w:rsidR="0038342B" w:rsidRPr="00091876" w:rsidRDefault="0038342B" w:rsidP="00091876">
            <w:pPr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  <w:r w:rsidRPr="00091876">
              <w:rPr>
                <w:rFonts w:ascii="Times New Roman" w:hAnsi="Times New Roman" w:cs="Times New Roman"/>
                <w:bCs/>
              </w:rPr>
              <w:t>632</w:t>
            </w:r>
          </w:p>
        </w:tc>
        <w:tc>
          <w:tcPr>
            <w:tcW w:w="1186" w:type="dxa"/>
            <w:noWrap/>
            <w:vAlign w:val="center"/>
          </w:tcPr>
          <w:p w:rsidR="0038342B" w:rsidRPr="00091876" w:rsidRDefault="0038342B" w:rsidP="00091876">
            <w:pPr>
              <w:jc w:val="right"/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  <w:r w:rsidRPr="00091876">
              <w:rPr>
                <w:rFonts w:ascii="Times New Roman" w:hAnsi="Times New Roman" w:cs="Times New Roman"/>
                <w:bCs/>
              </w:rPr>
              <w:t>2.058.763</w:t>
            </w:r>
          </w:p>
        </w:tc>
        <w:tc>
          <w:tcPr>
            <w:tcW w:w="1186" w:type="dxa"/>
            <w:noWrap/>
            <w:vAlign w:val="center"/>
          </w:tcPr>
          <w:p w:rsidR="0038342B" w:rsidRPr="00091876" w:rsidRDefault="0038342B" w:rsidP="00091876">
            <w:pPr>
              <w:jc w:val="right"/>
              <w:rPr>
                <w:rFonts w:ascii="Times New Roman" w:hAnsi="Times New Roman" w:cs="Times New Roman"/>
                <w:bCs/>
                <w:noProof/>
              </w:rPr>
            </w:pPr>
            <w:r w:rsidRPr="00091876">
              <w:rPr>
                <w:rFonts w:ascii="Times New Roman" w:hAnsi="Times New Roman" w:cs="Times New Roman"/>
                <w:bCs/>
              </w:rPr>
              <w:t>2.087.594</w:t>
            </w:r>
          </w:p>
        </w:tc>
        <w:tc>
          <w:tcPr>
            <w:tcW w:w="803" w:type="dxa"/>
            <w:noWrap/>
            <w:vAlign w:val="center"/>
          </w:tcPr>
          <w:p w:rsidR="0038342B" w:rsidRPr="00091876" w:rsidRDefault="0038342B" w:rsidP="00091876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091876">
              <w:rPr>
                <w:rFonts w:ascii="Times New Roman" w:hAnsi="Times New Roman" w:cs="Times New Roman"/>
                <w:bCs/>
              </w:rPr>
              <w:t>101,4</w:t>
            </w:r>
          </w:p>
        </w:tc>
      </w:tr>
      <w:tr w:rsidR="0038342B" w:rsidRPr="0038342B" w:rsidTr="0038342B">
        <w:trPr>
          <w:trHeight w:val="259"/>
        </w:trPr>
        <w:tc>
          <w:tcPr>
            <w:tcW w:w="5163" w:type="dxa"/>
            <w:vAlign w:val="center"/>
            <w:hideMark/>
          </w:tcPr>
          <w:p w:rsidR="0038342B" w:rsidRPr="00091876" w:rsidRDefault="0038342B" w:rsidP="00091876">
            <w:pPr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  <w:r w:rsidRPr="00091876">
              <w:rPr>
                <w:rFonts w:ascii="Times New Roman" w:hAnsi="Times New Roman" w:cs="Times New Roman"/>
                <w:bCs/>
                <w:noProof/>
                <w:lang w:eastAsia="hr-HR"/>
              </w:rPr>
              <w:t xml:space="preserve">UKUPNI RASHODI I IZDACI </w:t>
            </w:r>
          </w:p>
        </w:tc>
        <w:tc>
          <w:tcPr>
            <w:tcW w:w="657" w:type="dxa"/>
            <w:vAlign w:val="center"/>
          </w:tcPr>
          <w:p w:rsidR="0038342B" w:rsidRPr="00091876" w:rsidRDefault="0038342B" w:rsidP="00091876">
            <w:pPr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  <w:r w:rsidRPr="00091876">
              <w:rPr>
                <w:rFonts w:ascii="Times New Roman" w:hAnsi="Times New Roman" w:cs="Times New Roman"/>
                <w:bCs/>
              </w:rPr>
              <w:t>633</w:t>
            </w:r>
          </w:p>
        </w:tc>
        <w:tc>
          <w:tcPr>
            <w:tcW w:w="1186" w:type="dxa"/>
            <w:noWrap/>
            <w:vAlign w:val="center"/>
          </w:tcPr>
          <w:p w:rsidR="0038342B" w:rsidRPr="00091876" w:rsidRDefault="0038342B" w:rsidP="00091876">
            <w:pPr>
              <w:jc w:val="right"/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  <w:r w:rsidRPr="00091876">
              <w:rPr>
                <w:rFonts w:ascii="Times New Roman" w:hAnsi="Times New Roman" w:cs="Times New Roman"/>
                <w:bCs/>
              </w:rPr>
              <w:t>2.033.584</w:t>
            </w:r>
          </w:p>
        </w:tc>
        <w:tc>
          <w:tcPr>
            <w:tcW w:w="1186" w:type="dxa"/>
            <w:noWrap/>
            <w:vAlign w:val="center"/>
          </w:tcPr>
          <w:p w:rsidR="0038342B" w:rsidRPr="00091876" w:rsidRDefault="0038342B" w:rsidP="00091876">
            <w:pPr>
              <w:jc w:val="right"/>
              <w:rPr>
                <w:rFonts w:ascii="Times New Roman" w:hAnsi="Times New Roman" w:cs="Times New Roman"/>
                <w:bCs/>
                <w:noProof/>
              </w:rPr>
            </w:pPr>
            <w:r w:rsidRPr="00091876">
              <w:rPr>
                <w:rFonts w:ascii="Times New Roman" w:hAnsi="Times New Roman" w:cs="Times New Roman"/>
                <w:bCs/>
              </w:rPr>
              <w:t>2.068.858</w:t>
            </w:r>
          </w:p>
        </w:tc>
        <w:tc>
          <w:tcPr>
            <w:tcW w:w="803" w:type="dxa"/>
            <w:noWrap/>
            <w:vAlign w:val="center"/>
          </w:tcPr>
          <w:p w:rsidR="0038342B" w:rsidRPr="00091876" w:rsidRDefault="0038342B" w:rsidP="00091876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091876">
              <w:rPr>
                <w:rFonts w:ascii="Times New Roman" w:hAnsi="Times New Roman" w:cs="Times New Roman"/>
                <w:bCs/>
              </w:rPr>
              <w:t>101,7</w:t>
            </w:r>
          </w:p>
        </w:tc>
      </w:tr>
      <w:tr w:rsidR="0038342B" w:rsidRPr="0038342B" w:rsidTr="0038342B">
        <w:trPr>
          <w:trHeight w:val="259"/>
        </w:trPr>
        <w:tc>
          <w:tcPr>
            <w:tcW w:w="5163" w:type="dxa"/>
            <w:vAlign w:val="center"/>
            <w:hideMark/>
          </w:tcPr>
          <w:p w:rsidR="0038342B" w:rsidRPr="00091876" w:rsidRDefault="0038342B" w:rsidP="00091876">
            <w:pPr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  <w:r w:rsidRPr="00091876">
              <w:rPr>
                <w:rFonts w:ascii="Times New Roman" w:hAnsi="Times New Roman" w:cs="Times New Roman"/>
                <w:bCs/>
                <w:noProof/>
                <w:lang w:eastAsia="hr-HR"/>
              </w:rPr>
              <w:t xml:space="preserve">VIŠAK PRIHODA I PRIMITAKA </w:t>
            </w:r>
          </w:p>
        </w:tc>
        <w:tc>
          <w:tcPr>
            <w:tcW w:w="657" w:type="dxa"/>
            <w:vAlign w:val="center"/>
          </w:tcPr>
          <w:p w:rsidR="0038342B" w:rsidRPr="00091876" w:rsidRDefault="0038342B" w:rsidP="00091876">
            <w:pPr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  <w:r w:rsidRPr="00091876">
              <w:rPr>
                <w:rFonts w:ascii="Times New Roman" w:hAnsi="Times New Roman" w:cs="Times New Roman"/>
                <w:bCs/>
              </w:rPr>
              <w:t>634</w:t>
            </w:r>
          </w:p>
        </w:tc>
        <w:tc>
          <w:tcPr>
            <w:tcW w:w="1186" w:type="dxa"/>
            <w:noWrap/>
            <w:vAlign w:val="center"/>
          </w:tcPr>
          <w:p w:rsidR="0038342B" w:rsidRPr="00091876" w:rsidRDefault="0038342B" w:rsidP="00091876">
            <w:pPr>
              <w:jc w:val="right"/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  <w:r w:rsidRPr="00091876">
              <w:rPr>
                <w:rFonts w:ascii="Times New Roman" w:hAnsi="Times New Roman" w:cs="Times New Roman"/>
                <w:bCs/>
              </w:rPr>
              <w:t>25.179</w:t>
            </w:r>
          </w:p>
        </w:tc>
        <w:tc>
          <w:tcPr>
            <w:tcW w:w="1186" w:type="dxa"/>
            <w:noWrap/>
            <w:vAlign w:val="center"/>
          </w:tcPr>
          <w:p w:rsidR="0038342B" w:rsidRPr="00091876" w:rsidRDefault="0038342B" w:rsidP="00091876">
            <w:pPr>
              <w:jc w:val="right"/>
              <w:rPr>
                <w:rFonts w:ascii="Times New Roman" w:hAnsi="Times New Roman" w:cs="Times New Roman"/>
                <w:bCs/>
                <w:noProof/>
              </w:rPr>
            </w:pPr>
            <w:r w:rsidRPr="00091876">
              <w:rPr>
                <w:rFonts w:ascii="Times New Roman" w:hAnsi="Times New Roman" w:cs="Times New Roman"/>
                <w:bCs/>
              </w:rPr>
              <w:t>18.736</w:t>
            </w:r>
          </w:p>
        </w:tc>
        <w:tc>
          <w:tcPr>
            <w:tcW w:w="803" w:type="dxa"/>
            <w:noWrap/>
            <w:vAlign w:val="center"/>
          </w:tcPr>
          <w:p w:rsidR="0038342B" w:rsidRPr="00091876" w:rsidRDefault="0038342B" w:rsidP="00091876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091876">
              <w:rPr>
                <w:rFonts w:ascii="Times New Roman" w:hAnsi="Times New Roman" w:cs="Times New Roman"/>
                <w:bCs/>
              </w:rPr>
              <w:t>74,4</w:t>
            </w:r>
          </w:p>
        </w:tc>
      </w:tr>
      <w:tr w:rsidR="0038342B" w:rsidRPr="0038342B" w:rsidTr="0038342B">
        <w:trPr>
          <w:trHeight w:val="259"/>
        </w:trPr>
        <w:tc>
          <w:tcPr>
            <w:tcW w:w="5163" w:type="dxa"/>
            <w:vAlign w:val="center"/>
            <w:hideMark/>
          </w:tcPr>
          <w:p w:rsidR="0038342B" w:rsidRPr="00091876" w:rsidRDefault="0038342B" w:rsidP="00091876">
            <w:pPr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  <w:r w:rsidRPr="00091876">
              <w:rPr>
                <w:rFonts w:ascii="Times New Roman" w:hAnsi="Times New Roman" w:cs="Times New Roman"/>
                <w:bCs/>
                <w:noProof/>
                <w:lang w:eastAsia="hr-HR"/>
              </w:rPr>
              <w:t xml:space="preserve">Višak prihoda i primitaka - preneseni </w:t>
            </w:r>
          </w:p>
        </w:tc>
        <w:tc>
          <w:tcPr>
            <w:tcW w:w="657" w:type="dxa"/>
            <w:vAlign w:val="center"/>
          </w:tcPr>
          <w:p w:rsidR="0038342B" w:rsidRPr="00091876" w:rsidRDefault="0038342B" w:rsidP="00091876">
            <w:pPr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  <w:r w:rsidRPr="00091876">
              <w:rPr>
                <w:rFonts w:ascii="Times New Roman" w:hAnsi="Times New Roman" w:cs="Times New Roman"/>
                <w:bCs/>
              </w:rPr>
              <w:t>636</w:t>
            </w:r>
          </w:p>
        </w:tc>
        <w:tc>
          <w:tcPr>
            <w:tcW w:w="1186" w:type="dxa"/>
            <w:noWrap/>
            <w:vAlign w:val="center"/>
          </w:tcPr>
          <w:p w:rsidR="0038342B" w:rsidRPr="00091876" w:rsidRDefault="0038342B" w:rsidP="00091876">
            <w:pPr>
              <w:jc w:val="right"/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  <w:r w:rsidRPr="00091876">
              <w:rPr>
                <w:rFonts w:ascii="Times New Roman" w:hAnsi="Times New Roman" w:cs="Times New Roman"/>
                <w:bCs/>
              </w:rPr>
              <w:t>5.569</w:t>
            </w:r>
          </w:p>
        </w:tc>
        <w:tc>
          <w:tcPr>
            <w:tcW w:w="1186" w:type="dxa"/>
            <w:noWrap/>
            <w:vAlign w:val="center"/>
          </w:tcPr>
          <w:p w:rsidR="0038342B" w:rsidRPr="00091876" w:rsidRDefault="0038342B" w:rsidP="00091876">
            <w:pPr>
              <w:jc w:val="right"/>
              <w:rPr>
                <w:rFonts w:ascii="Times New Roman" w:hAnsi="Times New Roman" w:cs="Times New Roman"/>
                <w:bCs/>
                <w:noProof/>
              </w:rPr>
            </w:pPr>
            <w:r w:rsidRPr="00091876">
              <w:rPr>
                <w:rFonts w:ascii="Times New Roman" w:hAnsi="Times New Roman" w:cs="Times New Roman"/>
                <w:bCs/>
              </w:rPr>
              <w:t>30.748</w:t>
            </w:r>
          </w:p>
        </w:tc>
        <w:tc>
          <w:tcPr>
            <w:tcW w:w="803" w:type="dxa"/>
            <w:noWrap/>
            <w:vAlign w:val="center"/>
          </w:tcPr>
          <w:p w:rsidR="0038342B" w:rsidRPr="00091876" w:rsidRDefault="0038342B" w:rsidP="00091876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091876">
              <w:rPr>
                <w:rFonts w:ascii="Times New Roman" w:hAnsi="Times New Roman" w:cs="Times New Roman"/>
                <w:bCs/>
              </w:rPr>
              <w:t>552,1</w:t>
            </w:r>
          </w:p>
        </w:tc>
      </w:tr>
      <w:tr w:rsidR="0038342B" w:rsidRPr="0038342B" w:rsidTr="0038342B">
        <w:trPr>
          <w:trHeight w:val="259"/>
        </w:trPr>
        <w:tc>
          <w:tcPr>
            <w:tcW w:w="5163" w:type="dxa"/>
            <w:vAlign w:val="center"/>
            <w:hideMark/>
          </w:tcPr>
          <w:p w:rsidR="0038342B" w:rsidRPr="00091876" w:rsidRDefault="0038342B" w:rsidP="00091876">
            <w:pPr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  <w:r w:rsidRPr="00091876">
              <w:rPr>
                <w:rFonts w:ascii="Times New Roman" w:hAnsi="Times New Roman" w:cs="Times New Roman"/>
                <w:bCs/>
                <w:noProof/>
                <w:lang w:eastAsia="hr-HR"/>
              </w:rPr>
              <w:t xml:space="preserve">Višak prihoda i primitaka raspoloživ u sljedećem razdoblju </w:t>
            </w:r>
          </w:p>
        </w:tc>
        <w:tc>
          <w:tcPr>
            <w:tcW w:w="657" w:type="dxa"/>
            <w:vAlign w:val="center"/>
          </w:tcPr>
          <w:p w:rsidR="0038342B" w:rsidRPr="00091876" w:rsidRDefault="0038342B" w:rsidP="00091876">
            <w:pPr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  <w:r w:rsidRPr="00091876">
              <w:rPr>
                <w:rFonts w:ascii="Times New Roman" w:hAnsi="Times New Roman" w:cs="Times New Roman"/>
                <w:bCs/>
              </w:rPr>
              <w:t>638</w:t>
            </w:r>
          </w:p>
        </w:tc>
        <w:tc>
          <w:tcPr>
            <w:tcW w:w="1186" w:type="dxa"/>
            <w:noWrap/>
            <w:vAlign w:val="center"/>
          </w:tcPr>
          <w:p w:rsidR="0038342B" w:rsidRPr="00091876" w:rsidRDefault="0038342B" w:rsidP="00091876">
            <w:pPr>
              <w:jc w:val="right"/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  <w:r w:rsidRPr="00091876">
              <w:rPr>
                <w:rFonts w:ascii="Times New Roman" w:hAnsi="Times New Roman" w:cs="Times New Roman"/>
                <w:bCs/>
              </w:rPr>
              <w:t>30.748</w:t>
            </w:r>
          </w:p>
        </w:tc>
        <w:tc>
          <w:tcPr>
            <w:tcW w:w="1186" w:type="dxa"/>
            <w:noWrap/>
            <w:vAlign w:val="center"/>
          </w:tcPr>
          <w:p w:rsidR="0038342B" w:rsidRPr="00091876" w:rsidRDefault="0038342B" w:rsidP="00091876">
            <w:pPr>
              <w:jc w:val="right"/>
              <w:rPr>
                <w:rFonts w:ascii="Times New Roman" w:hAnsi="Times New Roman" w:cs="Times New Roman"/>
                <w:bCs/>
                <w:noProof/>
              </w:rPr>
            </w:pPr>
            <w:r w:rsidRPr="00091876">
              <w:rPr>
                <w:rFonts w:ascii="Times New Roman" w:hAnsi="Times New Roman" w:cs="Times New Roman"/>
                <w:bCs/>
              </w:rPr>
              <w:t>49.484</w:t>
            </w:r>
          </w:p>
        </w:tc>
        <w:tc>
          <w:tcPr>
            <w:tcW w:w="803" w:type="dxa"/>
            <w:noWrap/>
            <w:vAlign w:val="center"/>
          </w:tcPr>
          <w:p w:rsidR="0038342B" w:rsidRPr="00091876" w:rsidRDefault="0038342B" w:rsidP="00091876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091876">
              <w:rPr>
                <w:rFonts w:ascii="Times New Roman" w:hAnsi="Times New Roman" w:cs="Times New Roman"/>
                <w:bCs/>
              </w:rPr>
              <w:t>160,9</w:t>
            </w:r>
          </w:p>
        </w:tc>
      </w:tr>
    </w:tbl>
    <w:p w:rsidR="00820DE0" w:rsidRPr="00A02A8A" w:rsidRDefault="00820DE0" w:rsidP="00DB4CA2">
      <w:pPr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820DE0" w:rsidRPr="00A02A8A" w:rsidRDefault="00820DE0">
      <w:pPr>
        <w:spacing w:after="160" w:line="259" w:lineRule="auto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A02A8A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br w:type="page"/>
      </w:r>
    </w:p>
    <w:p w:rsidR="00DB4CA2" w:rsidRPr="00E521DF" w:rsidRDefault="00DB4CA2" w:rsidP="00BB7CDC">
      <w:pPr>
        <w:spacing w:after="160"/>
        <w:rPr>
          <w:rFonts w:ascii="Times New Roman" w:hAnsi="Times New Roman" w:cs="Times New Roman"/>
          <w:b/>
          <w:noProof/>
          <w:sz w:val="24"/>
          <w:szCs w:val="24"/>
        </w:rPr>
      </w:pPr>
      <w:r w:rsidRPr="00E521DF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BILANCA</w:t>
      </w:r>
    </w:p>
    <w:p w:rsidR="00DB4CA2" w:rsidRPr="00E521DF" w:rsidRDefault="00DB4CA2" w:rsidP="00BB7CDC">
      <w:pPr>
        <w:spacing w:after="160"/>
        <w:rPr>
          <w:noProof/>
          <w:sz w:val="24"/>
          <w:szCs w:val="24"/>
        </w:rPr>
      </w:pPr>
    </w:p>
    <w:p w:rsidR="00DB4CA2" w:rsidRPr="00E521DF" w:rsidRDefault="00DB4CA2" w:rsidP="00BB7CDC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521DF">
        <w:rPr>
          <w:rFonts w:ascii="Times New Roman" w:hAnsi="Times New Roman" w:cs="Times New Roman"/>
          <w:noProof/>
          <w:sz w:val="24"/>
          <w:szCs w:val="24"/>
        </w:rPr>
        <w:t xml:space="preserve">Vrijednost ukupne imovine Dječjeg vrtića </w:t>
      </w:r>
      <w:r w:rsidR="00091876">
        <w:rPr>
          <w:rFonts w:ascii="Times New Roman" w:hAnsi="Times New Roman" w:cs="Times New Roman"/>
          <w:noProof/>
          <w:sz w:val="24"/>
          <w:szCs w:val="24"/>
        </w:rPr>
        <w:t>„</w:t>
      </w:r>
      <w:r w:rsidRPr="00E521DF">
        <w:rPr>
          <w:rFonts w:ascii="Times New Roman" w:hAnsi="Times New Roman" w:cs="Times New Roman"/>
          <w:noProof/>
          <w:sz w:val="24"/>
          <w:szCs w:val="24"/>
        </w:rPr>
        <w:t>Tratinčica</w:t>
      </w:r>
      <w:r w:rsidR="00091876">
        <w:rPr>
          <w:rFonts w:ascii="Times New Roman" w:hAnsi="Times New Roman" w:cs="Times New Roman"/>
          <w:noProof/>
          <w:sz w:val="24"/>
          <w:szCs w:val="24"/>
        </w:rPr>
        <w:t>“</w:t>
      </w:r>
      <w:r w:rsidRPr="00E521DF">
        <w:rPr>
          <w:rFonts w:ascii="Times New Roman" w:hAnsi="Times New Roman" w:cs="Times New Roman"/>
          <w:noProof/>
          <w:sz w:val="24"/>
          <w:szCs w:val="24"/>
        </w:rPr>
        <w:t xml:space="preserve"> (AOP 001) na dan 31. prosinca 20</w:t>
      </w:r>
      <w:r w:rsidR="00653CAE" w:rsidRPr="00E521DF">
        <w:rPr>
          <w:rFonts w:ascii="Times New Roman" w:hAnsi="Times New Roman" w:cs="Times New Roman"/>
          <w:noProof/>
          <w:sz w:val="24"/>
          <w:szCs w:val="24"/>
        </w:rPr>
        <w:t>2</w:t>
      </w:r>
      <w:r w:rsidR="00E521DF" w:rsidRPr="00E521DF">
        <w:rPr>
          <w:rFonts w:ascii="Times New Roman" w:hAnsi="Times New Roman" w:cs="Times New Roman"/>
          <w:noProof/>
          <w:sz w:val="24"/>
          <w:szCs w:val="24"/>
        </w:rPr>
        <w:t>1</w:t>
      </w:r>
      <w:r w:rsidRPr="00E521DF">
        <w:rPr>
          <w:rFonts w:ascii="Times New Roman" w:hAnsi="Times New Roman" w:cs="Times New Roman"/>
          <w:noProof/>
          <w:sz w:val="24"/>
          <w:szCs w:val="24"/>
        </w:rPr>
        <w:t xml:space="preserve">. godine iznosi </w:t>
      </w:r>
      <w:r w:rsidR="00E521DF" w:rsidRPr="00E521DF">
        <w:rPr>
          <w:rFonts w:ascii="Times New Roman" w:hAnsi="Times New Roman" w:cs="Times New Roman"/>
          <w:noProof/>
          <w:sz w:val="24"/>
          <w:szCs w:val="24"/>
        </w:rPr>
        <w:t>355.558</w:t>
      </w:r>
      <w:r w:rsidRPr="00E521DF">
        <w:rPr>
          <w:rFonts w:ascii="Times New Roman" w:hAnsi="Times New Roman" w:cs="Times New Roman"/>
          <w:noProof/>
          <w:sz w:val="24"/>
          <w:szCs w:val="24"/>
        </w:rPr>
        <w:t xml:space="preserve"> kn i u odnosu na stanje imovine </w:t>
      </w:r>
      <w:r w:rsidR="00820DE0" w:rsidRPr="00E521DF">
        <w:rPr>
          <w:rFonts w:ascii="Times New Roman" w:hAnsi="Times New Roman" w:cs="Times New Roman"/>
          <w:noProof/>
          <w:sz w:val="24"/>
          <w:szCs w:val="24"/>
        </w:rPr>
        <w:t>1. siječnja 20</w:t>
      </w:r>
      <w:r w:rsidR="00653CAE" w:rsidRPr="00E521DF">
        <w:rPr>
          <w:rFonts w:ascii="Times New Roman" w:hAnsi="Times New Roman" w:cs="Times New Roman"/>
          <w:noProof/>
          <w:sz w:val="24"/>
          <w:szCs w:val="24"/>
        </w:rPr>
        <w:t>2</w:t>
      </w:r>
      <w:r w:rsidR="00E521DF" w:rsidRPr="00E521DF">
        <w:rPr>
          <w:rFonts w:ascii="Times New Roman" w:hAnsi="Times New Roman" w:cs="Times New Roman"/>
          <w:noProof/>
          <w:sz w:val="24"/>
          <w:szCs w:val="24"/>
        </w:rPr>
        <w:t>1</w:t>
      </w:r>
      <w:r w:rsidR="00820DE0" w:rsidRPr="00E521DF">
        <w:rPr>
          <w:rFonts w:ascii="Times New Roman" w:hAnsi="Times New Roman" w:cs="Times New Roman"/>
          <w:noProof/>
          <w:sz w:val="24"/>
          <w:szCs w:val="24"/>
        </w:rPr>
        <w:t>.</w:t>
      </w:r>
      <w:r w:rsidRPr="00E521DF">
        <w:rPr>
          <w:rFonts w:ascii="Times New Roman" w:hAnsi="Times New Roman" w:cs="Times New Roman"/>
          <w:noProof/>
          <w:sz w:val="24"/>
          <w:szCs w:val="24"/>
        </w:rPr>
        <w:t xml:space="preserve"> godine evidentno je </w:t>
      </w:r>
      <w:r w:rsidR="00E521DF" w:rsidRPr="00E521DF">
        <w:rPr>
          <w:rFonts w:ascii="Times New Roman" w:hAnsi="Times New Roman" w:cs="Times New Roman"/>
          <w:noProof/>
          <w:sz w:val="24"/>
          <w:szCs w:val="24"/>
        </w:rPr>
        <w:t>povećanje</w:t>
      </w:r>
      <w:r w:rsidR="00820DE0" w:rsidRPr="00E521DF">
        <w:rPr>
          <w:rFonts w:ascii="Times New Roman" w:hAnsi="Times New Roman" w:cs="Times New Roman"/>
          <w:noProof/>
          <w:sz w:val="24"/>
          <w:szCs w:val="24"/>
        </w:rPr>
        <w:t xml:space="preserve"> za </w:t>
      </w:r>
      <w:r w:rsidR="00E521DF" w:rsidRPr="00E521DF">
        <w:rPr>
          <w:rFonts w:ascii="Times New Roman" w:hAnsi="Times New Roman" w:cs="Times New Roman"/>
          <w:noProof/>
          <w:sz w:val="24"/>
          <w:szCs w:val="24"/>
        </w:rPr>
        <w:t>22,0</w:t>
      </w:r>
      <w:r w:rsidRPr="00E521DF">
        <w:rPr>
          <w:rFonts w:ascii="Times New Roman" w:hAnsi="Times New Roman" w:cs="Times New Roman"/>
          <w:noProof/>
          <w:sz w:val="24"/>
          <w:szCs w:val="24"/>
        </w:rPr>
        <w:t xml:space="preserve">%. Udjel nefinancijske imovine u ukupnoj </w:t>
      </w:r>
      <w:r w:rsidR="008D59E4" w:rsidRPr="00E521DF">
        <w:rPr>
          <w:rFonts w:ascii="Times New Roman" w:hAnsi="Times New Roman" w:cs="Times New Roman"/>
          <w:noProof/>
          <w:sz w:val="24"/>
          <w:szCs w:val="24"/>
        </w:rPr>
        <w:t>imovini</w:t>
      </w:r>
      <w:r w:rsidRPr="00E521DF">
        <w:rPr>
          <w:rFonts w:ascii="Times New Roman" w:hAnsi="Times New Roman" w:cs="Times New Roman"/>
          <w:noProof/>
          <w:sz w:val="24"/>
          <w:szCs w:val="24"/>
        </w:rPr>
        <w:t xml:space="preserve"> iznosi </w:t>
      </w:r>
      <w:r w:rsidR="00E521DF" w:rsidRPr="00E521DF">
        <w:rPr>
          <w:rFonts w:ascii="Times New Roman" w:hAnsi="Times New Roman" w:cs="Times New Roman"/>
          <w:noProof/>
          <w:sz w:val="24"/>
          <w:szCs w:val="24"/>
        </w:rPr>
        <w:t>25,1</w:t>
      </w:r>
      <w:r w:rsidRPr="00E521DF">
        <w:rPr>
          <w:rFonts w:ascii="Times New Roman" w:hAnsi="Times New Roman" w:cs="Times New Roman"/>
          <w:noProof/>
          <w:sz w:val="24"/>
          <w:szCs w:val="24"/>
        </w:rPr>
        <w:t xml:space="preserve">% dok financijska imovina u ukupnoj imovini Dječjeg vrtića participira udjelom od </w:t>
      </w:r>
      <w:r w:rsidR="00E521DF" w:rsidRPr="00E521DF">
        <w:rPr>
          <w:rFonts w:ascii="Times New Roman" w:hAnsi="Times New Roman" w:cs="Times New Roman"/>
          <w:noProof/>
          <w:sz w:val="24"/>
          <w:szCs w:val="24"/>
        </w:rPr>
        <w:t>74,</w:t>
      </w:r>
      <w:r w:rsidR="00AC1EA2">
        <w:rPr>
          <w:rFonts w:ascii="Times New Roman" w:hAnsi="Times New Roman" w:cs="Times New Roman"/>
          <w:noProof/>
          <w:sz w:val="24"/>
          <w:szCs w:val="24"/>
        </w:rPr>
        <w:t>9</w:t>
      </w:r>
      <w:r w:rsidRPr="00E521DF">
        <w:rPr>
          <w:rFonts w:ascii="Times New Roman" w:hAnsi="Times New Roman" w:cs="Times New Roman"/>
          <w:noProof/>
          <w:sz w:val="24"/>
          <w:szCs w:val="24"/>
        </w:rPr>
        <w:t xml:space="preserve">%. </w:t>
      </w:r>
    </w:p>
    <w:p w:rsidR="00DB4CA2" w:rsidRPr="00A02A8A" w:rsidRDefault="00DB4CA2" w:rsidP="00BB7CDC">
      <w:pPr>
        <w:spacing w:after="160"/>
        <w:rPr>
          <w:noProof/>
          <w:color w:val="FF0000"/>
          <w:sz w:val="24"/>
          <w:szCs w:val="24"/>
        </w:rPr>
      </w:pPr>
    </w:p>
    <w:p w:rsidR="00DB4CA2" w:rsidRPr="0031257D" w:rsidRDefault="00DB4CA2" w:rsidP="00BB7CDC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257D">
        <w:rPr>
          <w:rFonts w:ascii="Times New Roman" w:hAnsi="Times New Roman" w:cs="Times New Roman"/>
          <w:noProof/>
          <w:sz w:val="24"/>
          <w:szCs w:val="24"/>
        </w:rPr>
        <w:t xml:space="preserve">Bilješka broj </w:t>
      </w:r>
      <w:r w:rsidR="008D59E4" w:rsidRPr="0031257D">
        <w:rPr>
          <w:rFonts w:ascii="Times New Roman" w:hAnsi="Times New Roman" w:cs="Times New Roman"/>
          <w:noProof/>
          <w:sz w:val="24"/>
          <w:szCs w:val="24"/>
        </w:rPr>
        <w:t>6</w:t>
      </w:r>
      <w:r w:rsidRPr="0031257D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8D59E4" w:rsidRPr="0031257D">
        <w:rPr>
          <w:rFonts w:ascii="Times New Roman" w:hAnsi="Times New Roman" w:cs="Times New Roman"/>
          <w:noProof/>
          <w:sz w:val="24"/>
          <w:szCs w:val="24"/>
        </w:rPr>
        <w:t>Nefinancijska imovina</w:t>
      </w:r>
    </w:p>
    <w:p w:rsidR="00DB4CA2" w:rsidRPr="0031257D" w:rsidRDefault="00DB4CA2" w:rsidP="00BB7CDC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20DE0" w:rsidRPr="0031257D" w:rsidRDefault="00DB4CA2" w:rsidP="00BB7CDC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257D">
        <w:rPr>
          <w:rFonts w:ascii="Times New Roman" w:hAnsi="Times New Roman" w:cs="Times New Roman"/>
          <w:noProof/>
          <w:sz w:val="24"/>
          <w:szCs w:val="24"/>
        </w:rPr>
        <w:t>Ukupna vrijednost nefinancijske imovine Dječjeg vrtića (AOP 002) na dan 31.12.20</w:t>
      </w:r>
      <w:r w:rsidR="00653CAE" w:rsidRPr="0031257D">
        <w:rPr>
          <w:rFonts w:ascii="Times New Roman" w:hAnsi="Times New Roman" w:cs="Times New Roman"/>
          <w:noProof/>
          <w:sz w:val="24"/>
          <w:szCs w:val="24"/>
        </w:rPr>
        <w:t>2</w:t>
      </w:r>
      <w:r w:rsidR="00E521DF" w:rsidRPr="0031257D">
        <w:rPr>
          <w:rFonts w:ascii="Times New Roman" w:hAnsi="Times New Roman" w:cs="Times New Roman"/>
          <w:noProof/>
          <w:sz w:val="24"/>
          <w:szCs w:val="24"/>
        </w:rPr>
        <w:t>1</w:t>
      </w:r>
      <w:r w:rsidRPr="0031257D">
        <w:rPr>
          <w:rFonts w:ascii="Times New Roman" w:hAnsi="Times New Roman" w:cs="Times New Roman"/>
          <w:noProof/>
          <w:sz w:val="24"/>
          <w:szCs w:val="24"/>
        </w:rPr>
        <w:t xml:space="preserve">. iznosi </w:t>
      </w:r>
      <w:r w:rsidR="00E521DF" w:rsidRPr="0031257D">
        <w:rPr>
          <w:rFonts w:ascii="Times New Roman" w:hAnsi="Times New Roman" w:cs="Times New Roman"/>
          <w:noProof/>
          <w:sz w:val="24"/>
          <w:szCs w:val="24"/>
        </w:rPr>
        <w:t>89.291</w:t>
      </w:r>
      <w:r w:rsidRPr="0031257D">
        <w:rPr>
          <w:rFonts w:ascii="Times New Roman" w:hAnsi="Times New Roman" w:cs="Times New Roman"/>
          <w:noProof/>
          <w:sz w:val="24"/>
          <w:szCs w:val="24"/>
        </w:rPr>
        <w:t xml:space="preserve"> kn i u odnosu na prethodnu godinu </w:t>
      </w:r>
      <w:r w:rsidR="00E521DF" w:rsidRPr="0031257D">
        <w:rPr>
          <w:rFonts w:ascii="Times New Roman" w:hAnsi="Times New Roman" w:cs="Times New Roman"/>
          <w:noProof/>
          <w:sz w:val="24"/>
          <w:szCs w:val="24"/>
        </w:rPr>
        <w:t>veća je za 10,4%.</w:t>
      </w:r>
      <w:r w:rsidRPr="0031257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23152" w:rsidRPr="0031257D" w:rsidRDefault="00923152" w:rsidP="00BB7CDC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257D">
        <w:rPr>
          <w:rFonts w:ascii="Times New Roman" w:hAnsi="Times New Roman" w:cs="Times New Roman"/>
          <w:noProof/>
          <w:sz w:val="24"/>
          <w:szCs w:val="24"/>
        </w:rPr>
        <w:t>Proizvedena dugotrajna imovina AOP 007 – Vrijednost proizvedene dugotrajne imovine na dan 31.12.20</w:t>
      </w:r>
      <w:r w:rsidR="00653CAE" w:rsidRPr="0031257D">
        <w:rPr>
          <w:rFonts w:ascii="Times New Roman" w:hAnsi="Times New Roman" w:cs="Times New Roman"/>
          <w:noProof/>
          <w:sz w:val="24"/>
          <w:szCs w:val="24"/>
        </w:rPr>
        <w:t>2</w:t>
      </w:r>
      <w:r w:rsidR="00E521DF" w:rsidRPr="0031257D">
        <w:rPr>
          <w:rFonts w:ascii="Times New Roman" w:hAnsi="Times New Roman" w:cs="Times New Roman"/>
          <w:noProof/>
          <w:sz w:val="24"/>
          <w:szCs w:val="24"/>
        </w:rPr>
        <w:t>1</w:t>
      </w:r>
      <w:r w:rsidRPr="0031257D">
        <w:rPr>
          <w:rFonts w:ascii="Times New Roman" w:hAnsi="Times New Roman" w:cs="Times New Roman"/>
          <w:noProof/>
          <w:sz w:val="24"/>
          <w:szCs w:val="24"/>
        </w:rPr>
        <w:t xml:space="preserve">. godine iznosi </w:t>
      </w:r>
      <w:r w:rsidR="00E521DF" w:rsidRPr="0031257D">
        <w:rPr>
          <w:rFonts w:ascii="Times New Roman" w:hAnsi="Times New Roman" w:cs="Times New Roman"/>
          <w:noProof/>
          <w:sz w:val="24"/>
          <w:szCs w:val="24"/>
        </w:rPr>
        <w:t>89.291</w:t>
      </w:r>
      <w:r w:rsidRPr="0031257D">
        <w:rPr>
          <w:rFonts w:ascii="Times New Roman" w:hAnsi="Times New Roman" w:cs="Times New Roman"/>
          <w:noProof/>
          <w:sz w:val="24"/>
          <w:szCs w:val="24"/>
        </w:rPr>
        <w:t xml:space="preserve"> kn te je </w:t>
      </w:r>
      <w:r w:rsidR="00E521DF" w:rsidRPr="0031257D">
        <w:rPr>
          <w:rFonts w:ascii="Times New Roman" w:hAnsi="Times New Roman" w:cs="Times New Roman"/>
          <w:noProof/>
          <w:sz w:val="24"/>
          <w:szCs w:val="24"/>
        </w:rPr>
        <w:t>veća</w:t>
      </w:r>
      <w:r w:rsidR="00820DE0" w:rsidRPr="0031257D">
        <w:rPr>
          <w:rFonts w:ascii="Times New Roman" w:hAnsi="Times New Roman" w:cs="Times New Roman"/>
          <w:noProof/>
          <w:sz w:val="24"/>
          <w:szCs w:val="24"/>
        </w:rPr>
        <w:t xml:space="preserve"> za </w:t>
      </w:r>
      <w:r w:rsidR="00E521DF" w:rsidRPr="0031257D">
        <w:rPr>
          <w:rFonts w:ascii="Times New Roman" w:hAnsi="Times New Roman" w:cs="Times New Roman"/>
          <w:noProof/>
          <w:sz w:val="24"/>
          <w:szCs w:val="24"/>
        </w:rPr>
        <w:t>10,4</w:t>
      </w:r>
      <w:r w:rsidRPr="0031257D">
        <w:rPr>
          <w:rFonts w:ascii="Times New Roman" w:hAnsi="Times New Roman" w:cs="Times New Roman"/>
          <w:noProof/>
          <w:sz w:val="24"/>
          <w:szCs w:val="24"/>
        </w:rPr>
        <w:t xml:space="preserve">% u odnosu na prethodnu godinu. </w:t>
      </w:r>
    </w:p>
    <w:p w:rsidR="00923152" w:rsidRPr="0031257D" w:rsidRDefault="00923152" w:rsidP="00BB7CDC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257D">
        <w:rPr>
          <w:rFonts w:ascii="Times New Roman" w:hAnsi="Times New Roman" w:cs="Times New Roman"/>
          <w:noProof/>
          <w:sz w:val="24"/>
          <w:szCs w:val="24"/>
        </w:rPr>
        <w:t>Građevinski objekti AOP 008 – Vrijednost građevinskih objekata na dan 31.12.20</w:t>
      </w:r>
      <w:r w:rsidR="00653CAE" w:rsidRPr="0031257D">
        <w:rPr>
          <w:rFonts w:ascii="Times New Roman" w:hAnsi="Times New Roman" w:cs="Times New Roman"/>
          <w:noProof/>
          <w:sz w:val="24"/>
          <w:szCs w:val="24"/>
        </w:rPr>
        <w:t>2</w:t>
      </w:r>
      <w:r w:rsidR="00E521DF" w:rsidRPr="0031257D">
        <w:rPr>
          <w:rFonts w:ascii="Times New Roman" w:hAnsi="Times New Roman" w:cs="Times New Roman"/>
          <w:noProof/>
          <w:sz w:val="24"/>
          <w:szCs w:val="24"/>
        </w:rPr>
        <w:t>1</w:t>
      </w:r>
      <w:r w:rsidRPr="0031257D">
        <w:rPr>
          <w:rFonts w:ascii="Times New Roman" w:hAnsi="Times New Roman" w:cs="Times New Roman"/>
          <w:noProof/>
          <w:sz w:val="24"/>
          <w:szCs w:val="24"/>
        </w:rPr>
        <w:t xml:space="preserve">. godine iznosi </w:t>
      </w:r>
      <w:r w:rsidR="00E521DF" w:rsidRPr="0031257D">
        <w:rPr>
          <w:rFonts w:ascii="Times New Roman" w:hAnsi="Times New Roman" w:cs="Times New Roman"/>
          <w:noProof/>
          <w:sz w:val="24"/>
          <w:szCs w:val="24"/>
        </w:rPr>
        <w:t>63.904</w:t>
      </w:r>
      <w:r w:rsidRPr="0031257D">
        <w:rPr>
          <w:rFonts w:ascii="Times New Roman" w:hAnsi="Times New Roman" w:cs="Times New Roman"/>
          <w:noProof/>
          <w:sz w:val="24"/>
          <w:szCs w:val="24"/>
        </w:rPr>
        <w:t xml:space="preserve"> kn te je manja za 2,</w:t>
      </w:r>
      <w:r w:rsidR="00653CAE" w:rsidRPr="0031257D">
        <w:rPr>
          <w:rFonts w:ascii="Times New Roman" w:hAnsi="Times New Roman" w:cs="Times New Roman"/>
          <w:noProof/>
          <w:sz w:val="24"/>
          <w:szCs w:val="24"/>
        </w:rPr>
        <w:t>7</w:t>
      </w:r>
      <w:r w:rsidRPr="0031257D">
        <w:rPr>
          <w:rFonts w:ascii="Times New Roman" w:hAnsi="Times New Roman" w:cs="Times New Roman"/>
          <w:noProof/>
          <w:sz w:val="24"/>
          <w:szCs w:val="24"/>
        </w:rPr>
        <w:t>% u odnosu na prethodnu godinu. U 20</w:t>
      </w:r>
      <w:r w:rsidR="00653CAE" w:rsidRPr="0031257D">
        <w:rPr>
          <w:rFonts w:ascii="Times New Roman" w:hAnsi="Times New Roman" w:cs="Times New Roman"/>
          <w:noProof/>
          <w:sz w:val="24"/>
          <w:szCs w:val="24"/>
        </w:rPr>
        <w:t>2</w:t>
      </w:r>
      <w:r w:rsidR="00E521DF" w:rsidRPr="0031257D">
        <w:rPr>
          <w:rFonts w:ascii="Times New Roman" w:hAnsi="Times New Roman" w:cs="Times New Roman"/>
          <w:noProof/>
          <w:sz w:val="24"/>
          <w:szCs w:val="24"/>
        </w:rPr>
        <w:t>1</w:t>
      </w:r>
      <w:r w:rsidR="00653CAE" w:rsidRPr="0031257D">
        <w:rPr>
          <w:rFonts w:ascii="Times New Roman" w:hAnsi="Times New Roman" w:cs="Times New Roman"/>
          <w:noProof/>
          <w:sz w:val="24"/>
          <w:szCs w:val="24"/>
        </w:rPr>
        <w:t>.</w:t>
      </w:r>
      <w:r w:rsidRPr="0031257D">
        <w:rPr>
          <w:rFonts w:ascii="Times New Roman" w:hAnsi="Times New Roman" w:cs="Times New Roman"/>
          <w:noProof/>
          <w:sz w:val="24"/>
          <w:szCs w:val="24"/>
        </w:rPr>
        <w:t xml:space="preserve"> godini nije bilo dodatnih ulaganja na građevinskim objektima, dok se ispravak vrijednosti uvećao, što je dovelo do ukupnog umanjenja vrijednosti građevinskih objekata. Ispravak vrijednosti dugotrajne imovine obavio se koncem godine, s datumom sastavljanja financijskih izvještaja (31.</w:t>
      </w:r>
      <w:r w:rsidR="00820DE0" w:rsidRPr="003125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1257D">
        <w:rPr>
          <w:rFonts w:ascii="Times New Roman" w:hAnsi="Times New Roman" w:cs="Times New Roman"/>
          <w:noProof/>
          <w:sz w:val="24"/>
          <w:szCs w:val="24"/>
        </w:rPr>
        <w:t>prosinac 20</w:t>
      </w:r>
      <w:r w:rsidR="00653CAE" w:rsidRPr="0031257D">
        <w:rPr>
          <w:rFonts w:ascii="Times New Roman" w:hAnsi="Times New Roman" w:cs="Times New Roman"/>
          <w:noProof/>
          <w:sz w:val="24"/>
          <w:szCs w:val="24"/>
        </w:rPr>
        <w:t>2</w:t>
      </w:r>
      <w:r w:rsidR="00E521DF" w:rsidRPr="0031257D">
        <w:rPr>
          <w:rFonts w:ascii="Times New Roman" w:hAnsi="Times New Roman" w:cs="Times New Roman"/>
          <w:noProof/>
          <w:sz w:val="24"/>
          <w:szCs w:val="24"/>
        </w:rPr>
        <w:t>1</w:t>
      </w:r>
      <w:r w:rsidRPr="0031257D">
        <w:rPr>
          <w:rFonts w:ascii="Times New Roman" w:hAnsi="Times New Roman" w:cs="Times New Roman"/>
          <w:noProof/>
          <w:sz w:val="24"/>
          <w:szCs w:val="24"/>
        </w:rPr>
        <w:t xml:space="preserve">. godine). </w:t>
      </w:r>
    </w:p>
    <w:p w:rsidR="00DD642E" w:rsidRPr="009F7591" w:rsidRDefault="00BD0362" w:rsidP="00BB7CDC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7591">
        <w:rPr>
          <w:rFonts w:ascii="Times New Roman" w:hAnsi="Times New Roman" w:cs="Times New Roman"/>
          <w:noProof/>
          <w:sz w:val="24"/>
          <w:szCs w:val="24"/>
        </w:rPr>
        <w:t>Postrojenja i oprema AOP 014 – Vrijednost postrojenja i opreme na dan 31.12.20</w:t>
      </w:r>
      <w:r w:rsidR="00653CAE" w:rsidRPr="009F7591">
        <w:rPr>
          <w:rFonts w:ascii="Times New Roman" w:hAnsi="Times New Roman" w:cs="Times New Roman"/>
          <w:noProof/>
          <w:sz w:val="24"/>
          <w:szCs w:val="24"/>
        </w:rPr>
        <w:t>2</w:t>
      </w:r>
      <w:r w:rsidR="00E521DF" w:rsidRPr="009F7591">
        <w:rPr>
          <w:rFonts w:ascii="Times New Roman" w:hAnsi="Times New Roman" w:cs="Times New Roman"/>
          <w:noProof/>
          <w:sz w:val="24"/>
          <w:szCs w:val="24"/>
        </w:rPr>
        <w:t>1</w:t>
      </w:r>
      <w:r w:rsidRPr="009F7591">
        <w:rPr>
          <w:rFonts w:ascii="Times New Roman" w:hAnsi="Times New Roman" w:cs="Times New Roman"/>
          <w:noProof/>
          <w:sz w:val="24"/>
          <w:szCs w:val="24"/>
        </w:rPr>
        <w:t xml:space="preserve">. godine iznosi </w:t>
      </w:r>
      <w:r w:rsidR="00E521DF" w:rsidRPr="009F7591">
        <w:rPr>
          <w:rFonts w:ascii="Times New Roman" w:hAnsi="Times New Roman" w:cs="Times New Roman"/>
          <w:noProof/>
          <w:sz w:val="24"/>
          <w:szCs w:val="24"/>
        </w:rPr>
        <w:t>25.387</w:t>
      </w:r>
      <w:r w:rsidRPr="009F7591">
        <w:rPr>
          <w:rFonts w:ascii="Times New Roman" w:hAnsi="Times New Roman" w:cs="Times New Roman"/>
          <w:noProof/>
          <w:sz w:val="24"/>
          <w:szCs w:val="24"/>
        </w:rPr>
        <w:t xml:space="preserve"> kn te je </w:t>
      </w:r>
      <w:r w:rsidR="00E521DF" w:rsidRPr="009F7591">
        <w:rPr>
          <w:rFonts w:ascii="Times New Roman" w:hAnsi="Times New Roman" w:cs="Times New Roman"/>
          <w:noProof/>
          <w:sz w:val="24"/>
          <w:szCs w:val="24"/>
        </w:rPr>
        <w:t>veća</w:t>
      </w:r>
      <w:r w:rsidR="007054B0" w:rsidRPr="009F7591">
        <w:rPr>
          <w:rFonts w:ascii="Times New Roman" w:hAnsi="Times New Roman" w:cs="Times New Roman"/>
          <w:noProof/>
          <w:sz w:val="24"/>
          <w:szCs w:val="24"/>
        </w:rPr>
        <w:t xml:space="preserve"> za </w:t>
      </w:r>
      <w:r w:rsidR="00E521DF" w:rsidRPr="009F7591">
        <w:rPr>
          <w:rFonts w:ascii="Times New Roman" w:hAnsi="Times New Roman" w:cs="Times New Roman"/>
          <w:noProof/>
          <w:sz w:val="24"/>
          <w:szCs w:val="24"/>
        </w:rPr>
        <w:t>67,5</w:t>
      </w:r>
      <w:r w:rsidRPr="009F7591">
        <w:rPr>
          <w:rFonts w:ascii="Times New Roman" w:hAnsi="Times New Roman" w:cs="Times New Roman"/>
          <w:noProof/>
          <w:sz w:val="24"/>
          <w:szCs w:val="24"/>
        </w:rPr>
        <w:t xml:space="preserve">% u odnosu na prethodnu godinu. </w:t>
      </w:r>
      <w:r w:rsidR="00653CAE" w:rsidRPr="009F7591">
        <w:rPr>
          <w:rFonts w:ascii="Times New Roman" w:hAnsi="Times New Roman" w:cs="Times New Roman"/>
          <w:noProof/>
          <w:sz w:val="24"/>
          <w:szCs w:val="24"/>
        </w:rPr>
        <w:t>Sukladno Pravilniku o proračunskom računovodstvu i računskom planu nabavljena oprema čiji je pojedinačni trošak nabave (nabavna vrijednost) niži od 3.50</w:t>
      </w:r>
      <w:r w:rsidR="00A8185A" w:rsidRPr="009F7591">
        <w:rPr>
          <w:rFonts w:ascii="Times New Roman" w:hAnsi="Times New Roman" w:cs="Times New Roman"/>
          <w:noProof/>
          <w:sz w:val="24"/>
          <w:szCs w:val="24"/>
        </w:rPr>
        <w:t>0</w:t>
      </w:r>
      <w:r w:rsidR="00653CAE" w:rsidRPr="009F7591">
        <w:rPr>
          <w:rFonts w:ascii="Times New Roman" w:hAnsi="Times New Roman" w:cs="Times New Roman"/>
          <w:noProof/>
          <w:sz w:val="24"/>
          <w:szCs w:val="24"/>
        </w:rPr>
        <w:t xml:space="preserve"> kuna otpisana je jednokratno.</w:t>
      </w:r>
    </w:p>
    <w:p w:rsidR="00923152" w:rsidRPr="00CF34AF" w:rsidRDefault="00923152" w:rsidP="00BB7CDC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34AF">
        <w:rPr>
          <w:rFonts w:ascii="Times New Roman" w:hAnsi="Times New Roman" w:cs="Times New Roman"/>
          <w:noProof/>
          <w:sz w:val="24"/>
          <w:szCs w:val="24"/>
        </w:rPr>
        <w:t>Dječji vrtić Tratinčica nema dugotrajne nefinancijske imovine u pripremi (AOP 051).</w:t>
      </w:r>
    </w:p>
    <w:p w:rsidR="00A76955" w:rsidRPr="00CF34AF" w:rsidRDefault="00A76955" w:rsidP="00BB7CDC">
      <w:pPr>
        <w:spacing w:after="160" w:line="240" w:lineRule="auto"/>
        <w:rPr>
          <w:noProof/>
        </w:rPr>
      </w:pPr>
    </w:p>
    <w:p w:rsidR="00DB4CA2" w:rsidRPr="00CF34AF" w:rsidRDefault="00DB4CA2" w:rsidP="00BB7CDC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34AF">
        <w:rPr>
          <w:rFonts w:ascii="Times New Roman" w:hAnsi="Times New Roman" w:cs="Times New Roman"/>
          <w:noProof/>
          <w:sz w:val="24"/>
          <w:szCs w:val="24"/>
        </w:rPr>
        <w:t xml:space="preserve">Bilješka broj </w:t>
      </w:r>
      <w:r w:rsidR="008D59E4" w:rsidRPr="00CF34AF">
        <w:rPr>
          <w:rFonts w:ascii="Times New Roman" w:hAnsi="Times New Roman" w:cs="Times New Roman"/>
          <w:noProof/>
          <w:sz w:val="24"/>
          <w:szCs w:val="24"/>
        </w:rPr>
        <w:t>7</w:t>
      </w:r>
      <w:r w:rsidRPr="00CF34AF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8D59E4" w:rsidRPr="00CF34AF">
        <w:rPr>
          <w:rFonts w:ascii="Times New Roman" w:hAnsi="Times New Roman" w:cs="Times New Roman"/>
          <w:noProof/>
          <w:sz w:val="24"/>
          <w:szCs w:val="24"/>
        </w:rPr>
        <w:t>Financijska imovina</w:t>
      </w:r>
    </w:p>
    <w:p w:rsidR="00DB4CA2" w:rsidRPr="00CF34AF" w:rsidRDefault="00DB4CA2" w:rsidP="00BB7CDC">
      <w:pPr>
        <w:spacing w:after="16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B4CA2" w:rsidRPr="00CF34AF" w:rsidRDefault="00DB4CA2" w:rsidP="00BB7CDC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34AF">
        <w:rPr>
          <w:rFonts w:ascii="Times New Roman" w:hAnsi="Times New Roman" w:cs="Times New Roman"/>
          <w:noProof/>
          <w:sz w:val="24"/>
          <w:szCs w:val="24"/>
        </w:rPr>
        <w:t xml:space="preserve">Vrijednost ukupne financijske imovine </w:t>
      </w:r>
      <w:r w:rsidR="000B6CE5" w:rsidRPr="00CF34AF">
        <w:rPr>
          <w:rFonts w:ascii="Times New Roman" w:hAnsi="Times New Roman" w:cs="Times New Roman"/>
          <w:noProof/>
          <w:sz w:val="24"/>
          <w:szCs w:val="24"/>
        </w:rPr>
        <w:t xml:space="preserve">Dječjeg vrtića iznosi </w:t>
      </w:r>
      <w:r w:rsidR="0031257D" w:rsidRPr="00CF34AF">
        <w:rPr>
          <w:rFonts w:ascii="Times New Roman" w:hAnsi="Times New Roman" w:cs="Times New Roman"/>
          <w:noProof/>
          <w:sz w:val="24"/>
          <w:szCs w:val="24"/>
        </w:rPr>
        <w:t>266.267</w:t>
      </w:r>
      <w:r w:rsidRPr="00CF34AF">
        <w:rPr>
          <w:rFonts w:ascii="Times New Roman" w:hAnsi="Times New Roman" w:cs="Times New Roman"/>
          <w:noProof/>
          <w:sz w:val="24"/>
          <w:szCs w:val="24"/>
        </w:rPr>
        <w:t xml:space="preserve"> kn i bilježi </w:t>
      </w:r>
      <w:r w:rsidR="0031257D" w:rsidRPr="00CF34AF">
        <w:rPr>
          <w:rFonts w:ascii="Times New Roman" w:hAnsi="Times New Roman" w:cs="Times New Roman"/>
          <w:noProof/>
          <w:sz w:val="24"/>
          <w:szCs w:val="24"/>
        </w:rPr>
        <w:t>povećanje</w:t>
      </w:r>
      <w:r w:rsidRPr="00CF34AF">
        <w:rPr>
          <w:rFonts w:ascii="Times New Roman" w:hAnsi="Times New Roman" w:cs="Times New Roman"/>
          <w:noProof/>
          <w:sz w:val="24"/>
          <w:szCs w:val="24"/>
        </w:rPr>
        <w:t xml:space="preserve"> za </w:t>
      </w:r>
      <w:r w:rsidR="0031257D" w:rsidRPr="00CF34AF">
        <w:rPr>
          <w:rFonts w:ascii="Times New Roman" w:hAnsi="Times New Roman" w:cs="Times New Roman"/>
          <w:noProof/>
          <w:sz w:val="24"/>
          <w:szCs w:val="24"/>
        </w:rPr>
        <w:t>26,</w:t>
      </w:r>
      <w:r w:rsidR="00C05D6E">
        <w:rPr>
          <w:rFonts w:ascii="Times New Roman" w:hAnsi="Times New Roman" w:cs="Times New Roman"/>
          <w:noProof/>
          <w:sz w:val="24"/>
          <w:szCs w:val="24"/>
        </w:rPr>
        <w:t>4</w:t>
      </w:r>
      <w:r w:rsidR="000B6CE5" w:rsidRPr="00CF34AF">
        <w:rPr>
          <w:rFonts w:ascii="Times New Roman" w:hAnsi="Times New Roman" w:cs="Times New Roman"/>
          <w:noProof/>
          <w:sz w:val="24"/>
          <w:szCs w:val="24"/>
        </w:rPr>
        <w:t>%</w:t>
      </w:r>
      <w:r w:rsidRPr="00CF34AF">
        <w:rPr>
          <w:rFonts w:ascii="Times New Roman" w:hAnsi="Times New Roman" w:cs="Times New Roman"/>
          <w:noProof/>
          <w:sz w:val="24"/>
          <w:szCs w:val="24"/>
        </w:rPr>
        <w:t xml:space="preserve"> u odnosu na stanje prethodne godine. U sljedećoj tablici prikazana je struktura financijske imovine.</w:t>
      </w:r>
    </w:p>
    <w:p w:rsidR="00A8185A" w:rsidRPr="00CF34AF" w:rsidRDefault="00A8185A" w:rsidP="008D59E4">
      <w:pPr>
        <w:spacing w:after="120"/>
        <w:rPr>
          <w:rFonts w:ascii="Times New Roman" w:hAnsi="Times New Roman" w:cs="Times New Roman"/>
          <w:noProof/>
          <w:sz w:val="24"/>
          <w:szCs w:val="24"/>
        </w:rPr>
      </w:pPr>
    </w:p>
    <w:p w:rsidR="00DB4CA2" w:rsidRPr="00CF34AF" w:rsidRDefault="00DB4CA2" w:rsidP="008D59E4">
      <w:pPr>
        <w:spacing w:after="120"/>
        <w:rPr>
          <w:rFonts w:ascii="Times New Roman" w:hAnsi="Times New Roman" w:cs="Times New Roman"/>
          <w:noProof/>
          <w:sz w:val="24"/>
          <w:szCs w:val="24"/>
        </w:rPr>
      </w:pPr>
      <w:r w:rsidRPr="00CF34AF">
        <w:rPr>
          <w:rFonts w:ascii="Times New Roman" w:hAnsi="Times New Roman" w:cs="Times New Roman"/>
          <w:noProof/>
          <w:sz w:val="24"/>
          <w:szCs w:val="24"/>
        </w:rPr>
        <w:t xml:space="preserve">Tablica </w:t>
      </w:r>
      <w:r w:rsidR="00D431B4" w:rsidRPr="00CF34AF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CF34AF">
        <w:rPr>
          <w:rFonts w:ascii="Times New Roman" w:hAnsi="Times New Roman" w:cs="Times New Roman"/>
          <w:noProof/>
          <w:sz w:val="24"/>
          <w:szCs w:val="24"/>
        </w:rPr>
        <w:instrText xml:space="preserve"> SEQ Tablica \* ARABIC </w:instrText>
      </w:r>
      <w:r w:rsidR="00D431B4" w:rsidRPr="00CF34AF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E5044B" w:rsidRPr="00CF34AF">
        <w:rPr>
          <w:rFonts w:ascii="Times New Roman" w:hAnsi="Times New Roman" w:cs="Times New Roman"/>
          <w:noProof/>
          <w:sz w:val="24"/>
          <w:szCs w:val="24"/>
        </w:rPr>
        <w:t>5</w:t>
      </w:r>
      <w:r w:rsidR="00D431B4" w:rsidRPr="00CF34AF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CF34AF">
        <w:rPr>
          <w:rFonts w:ascii="Times New Roman" w:hAnsi="Times New Roman" w:cs="Times New Roman"/>
          <w:noProof/>
          <w:sz w:val="24"/>
          <w:szCs w:val="24"/>
        </w:rPr>
        <w:t>. Financijska imovina</w:t>
      </w:r>
    </w:p>
    <w:tbl>
      <w:tblPr>
        <w:tblStyle w:val="Reetkatablice"/>
        <w:tblW w:w="9055" w:type="dxa"/>
        <w:tblLook w:val="04A0"/>
      </w:tblPr>
      <w:tblGrid>
        <w:gridCol w:w="819"/>
        <w:gridCol w:w="4073"/>
        <w:gridCol w:w="797"/>
        <w:gridCol w:w="1261"/>
        <w:gridCol w:w="1261"/>
        <w:gridCol w:w="844"/>
      </w:tblGrid>
      <w:tr w:rsidR="00CF34AF" w:rsidRPr="00CF34AF" w:rsidTr="0031257D">
        <w:trPr>
          <w:trHeight w:val="220"/>
        </w:trPr>
        <w:tc>
          <w:tcPr>
            <w:tcW w:w="819" w:type="dxa"/>
            <w:vAlign w:val="center"/>
          </w:tcPr>
          <w:p w:rsidR="00DB4CA2" w:rsidRPr="00CF34AF" w:rsidRDefault="00DB4CA2" w:rsidP="007E3F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Račun</w:t>
            </w:r>
          </w:p>
        </w:tc>
        <w:tc>
          <w:tcPr>
            <w:tcW w:w="4073" w:type="dxa"/>
            <w:vAlign w:val="center"/>
          </w:tcPr>
          <w:p w:rsidR="00DB4CA2" w:rsidRPr="00CF34AF" w:rsidRDefault="00DB4CA2" w:rsidP="007E3F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Opis</w:t>
            </w:r>
          </w:p>
        </w:tc>
        <w:tc>
          <w:tcPr>
            <w:tcW w:w="797" w:type="dxa"/>
            <w:vAlign w:val="center"/>
          </w:tcPr>
          <w:p w:rsidR="00DB4CA2" w:rsidRPr="00CF34AF" w:rsidRDefault="00DB4CA2" w:rsidP="007E3F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AOP</w:t>
            </w:r>
          </w:p>
        </w:tc>
        <w:tc>
          <w:tcPr>
            <w:tcW w:w="1261" w:type="dxa"/>
            <w:noWrap/>
            <w:vAlign w:val="center"/>
          </w:tcPr>
          <w:p w:rsidR="00DB4CA2" w:rsidRPr="00CF34AF" w:rsidRDefault="00DB4CA2" w:rsidP="007E3F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01.01.20</w:t>
            </w:r>
            <w:r w:rsidR="00653CAE"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2</w:t>
            </w:r>
            <w:r w:rsidR="0031257D"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1</w:t>
            </w: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.</w:t>
            </w:r>
          </w:p>
        </w:tc>
        <w:tc>
          <w:tcPr>
            <w:tcW w:w="1261" w:type="dxa"/>
            <w:noWrap/>
            <w:vAlign w:val="center"/>
          </w:tcPr>
          <w:p w:rsidR="00DB4CA2" w:rsidRPr="00CF34AF" w:rsidRDefault="00DB4CA2" w:rsidP="007E3F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31.12.20</w:t>
            </w:r>
            <w:r w:rsidR="00653CAE"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2</w:t>
            </w:r>
            <w:r w:rsidR="0031257D"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1</w:t>
            </w:r>
            <w:r w:rsidR="00653CAE"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.</w:t>
            </w:r>
          </w:p>
        </w:tc>
        <w:tc>
          <w:tcPr>
            <w:tcW w:w="844" w:type="dxa"/>
            <w:noWrap/>
            <w:vAlign w:val="center"/>
          </w:tcPr>
          <w:p w:rsidR="00DB4CA2" w:rsidRPr="00CF34AF" w:rsidRDefault="00DB4CA2" w:rsidP="007E3F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Indeks</w:t>
            </w:r>
          </w:p>
        </w:tc>
      </w:tr>
      <w:tr w:rsidR="00CF34AF" w:rsidRPr="00CF34AF" w:rsidTr="0031257D">
        <w:trPr>
          <w:trHeight w:val="425"/>
        </w:trPr>
        <w:tc>
          <w:tcPr>
            <w:tcW w:w="819" w:type="dxa"/>
            <w:vAlign w:val="center"/>
            <w:hideMark/>
          </w:tcPr>
          <w:p w:rsidR="0031257D" w:rsidRPr="00CF34AF" w:rsidRDefault="0031257D" w:rsidP="0031257D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11</w:t>
            </w:r>
          </w:p>
        </w:tc>
        <w:tc>
          <w:tcPr>
            <w:tcW w:w="4073" w:type="dxa"/>
            <w:vAlign w:val="center"/>
            <w:hideMark/>
          </w:tcPr>
          <w:p w:rsidR="0031257D" w:rsidRPr="00CF34AF" w:rsidRDefault="0031257D" w:rsidP="0031257D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Novac u banci i blagajni </w:t>
            </w:r>
          </w:p>
        </w:tc>
        <w:tc>
          <w:tcPr>
            <w:tcW w:w="797" w:type="dxa"/>
            <w:vAlign w:val="center"/>
          </w:tcPr>
          <w:p w:rsidR="0031257D" w:rsidRPr="00CF34AF" w:rsidRDefault="0031257D" w:rsidP="0031257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1261" w:type="dxa"/>
            <w:noWrap/>
            <w:vAlign w:val="center"/>
          </w:tcPr>
          <w:p w:rsidR="0031257D" w:rsidRPr="00CF34AF" w:rsidRDefault="0031257D" w:rsidP="0031257D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hAnsi="Times New Roman" w:cs="Times New Roman"/>
              </w:rPr>
              <w:t>18.847</w:t>
            </w:r>
          </w:p>
        </w:tc>
        <w:tc>
          <w:tcPr>
            <w:tcW w:w="1261" w:type="dxa"/>
            <w:noWrap/>
            <w:vAlign w:val="center"/>
          </w:tcPr>
          <w:p w:rsidR="0031257D" w:rsidRPr="00CF34AF" w:rsidRDefault="0031257D" w:rsidP="0031257D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CF34AF">
              <w:rPr>
                <w:rFonts w:ascii="Times New Roman" w:hAnsi="Times New Roman" w:cs="Times New Roman"/>
              </w:rPr>
              <w:t>21.347</w:t>
            </w:r>
          </w:p>
        </w:tc>
        <w:tc>
          <w:tcPr>
            <w:tcW w:w="844" w:type="dxa"/>
            <w:noWrap/>
            <w:vAlign w:val="center"/>
          </w:tcPr>
          <w:p w:rsidR="0031257D" w:rsidRPr="00CF34AF" w:rsidRDefault="0031257D" w:rsidP="0031257D">
            <w:pPr>
              <w:pStyle w:val="Bezproreda"/>
              <w:jc w:val="center"/>
              <w:rPr>
                <w:rFonts w:ascii="Times New Roman" w:hAnsi="Times New Roman" w:cs="Times New Roman"/>
                <w:noProof/>
              </w:rPr>
            </w:pPr>
            <w:r w:rsidRPr="00CF34AF">
              <w:rPr>
                <w:rFonts w:ascii="Times New Roman" w:hAnsi="Times New Roman" w:cs="Times New Roman"/>
              </w:rPr>
              <w:t>113,3</w:t>
            </w:r>
          </w:p>
        </w:tc>
      </w:tr>
      <w:tr w:rsidR="00CF34AF" w:rsidRPr="00CF34AF" w:rsidTr="0031257D">
        <w:trPr>
          <w:trHeight w:val="425"/>
        </w:trPr>
        <w:tc>
          <w:tcPr>
            <w:tcW w:w="819" w:type="dxa"/>
            <w:vAlign w:val="center"/>
            <w:hideMark/>
          </w:tcPr>
          <w:p w:rsidR="0031257D" w:rsidRPr="00CF34AF" w:rsidRDefault="0031257D" w:rsidP="0031257D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12</w:t>
            </w:r>
          </w:p>
        </w:tc>
        <w:tc>
          <w:tcPr>
            <w:tcW w:w="4073" w:type="dxa"/>
            <w:vAlign w:val="center"/>
            <w:hideMark/>
          </w:tcPr>
          <w:p w:rsidR="0031257D" w:rsidRPr="00CF34AF" w:rsidRDefault="0031257D" w:rsidP="0031257D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Depoziti, jamčevni polozi i potraživanja od </w:t>
            </w: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lastRenderedPageBreak/>
              <w:t>zaposlenih te za više plaćene poreze i ost.</w:t>
            </w:r>
          </w:p>
        </w:tc>
        <w:tc>
          <w:tcPr>
            <w:tcW w:w="797" w:type="dxa"/>
            <w:vAlign w:val="center"/>
          </w:tcPr>
          <w:p w:rsidR="0031257D" w:rsidRPr="00CF34AF" w:rsidRDefault="0031257D" w:rsidP="0031257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hAnsi="Times New Roman" w:cs="Times New Roman"/>
              </w:rPr>
              <w:lastRenderedPageBreak/>
              <w:t>073</w:t>
            </w:r>
          </w:p>
        </w:tc>
        <w:tc>
          <w:tcPr>
            <w:tcW w:w="1261" w:type="dxa"/>
            <w:noWrap/>
            <w:vAlign w:val="center"/>
          </w:tcPr>
          <w:p w:rsidR="0031257D" w:rsidRPr="00CF34AF" w:rsidRDefault="0031257D" w:rsidP="0031257D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hAnsi="Times New Roman" w:cs="Times New Roman"/>
              </w:rPr>
              <w:t>18.409</w:t>
            </w:r>
          </w:p>
        </w:tc>
        <w:tc>
          <w:tcPr>
            <w:tcW w:w="1261" w:type="dxa"/>
            <w:noWrap/>
            <w:vAlign w:val="center"/>
          </w:tcPr>
          <w:p w:rsidR="0031257D" w:rsidRPr="00CF34AF" w:rsidRDefault="0031257D" w:rsidP="0031257D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CF34AF">
              <w:rPr>
                <w:rFonts w:ascii="Times New Roman" w:hAnsi="Times New Roman" w:cs="Times New Roman"/>
              </w:rPr>
              <w:t>50.850</w:t>
            </w:r>
          </w:p>
        </w:tc>
        <w:tc>
          <w:tcPr>
            <w:tcW w:w="844" w:type="dxa"/>
            <w:noWrap/>
            <w:vAlign w:val="center"/>
          </w:tcPr>
          <w:p w:rsidR="0031257D" w:rsidRPr="00CF34AF" w:rsidRDefault="0031257D" w:rsidP="0031257D">
            <w:pPr>
              <w:pStyle w:val="Bezproreda"/>
              <w:jc w:val="center"/>
              <w:rPr>
                <w:rFonts w:ascii="Times New Roman" w:hAnsi="Times New Roman" w:cs="Times New Roman"/>
                <w:noProof/>
              </w:rPr>
            </w:pPr>
            <w:r w:rsidRPr="00CF34AF">
              <w:rPr>
                <w:rFonts w:ascii="Times New Roman" w:hAnsi="Times New Roman" w:cs="Times New Roman"/>
              </w:rPr>
              <w:t>276,2</w:t>
            </w:r>
          </w:p>
        </w:tc>
      </w:tr>
      <w:tr w:rsidR="00CF34AF" w:rsidRPr="00CF34AF" w:rsidTr="0031257D">
        <w:trPr>
          <w:trHeight w:val="388"/>
        </w:trPr>
        <w:tc>
          <w:tcPr>
            <w:tcW w:w="819" w:type="dxa"/>
            <w:vAlign w:val="center"/>
            <w:hideMark/>
          </w:tcPr>
          <w:p w:rsidR="0031257D" w:rsidRPr="00CF34AF" w:rsidRDefault="0031257D" w:rsidP="0031257D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lastRenderedPageBreak/>
              <w:t>16</w:t>
            </w:r>
          </w:p>
        </w:tc>
        <w:tc>
          <w:tcPr>
            <w:tcW w:w="4073" w:type="dxa"/>
            <w:vAlign w:val="center"/>
            <w:hideMark/>
          </w:tcPr>
          <w:p w:rsidR="0031257D" w:rsidRPr="00CF34AF" w:rsidRDefault="0031257D" w:rsidP="0031257D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Potraživanja za prihode poslovanja </w:t>
            </w:r>
          </w:p>
        </w:tc>
        <w:tc>
          <w:tcPr>
            <w:tcW w:w="797" w:type="dxa"/>
            <w:vAlign w:val="center"/>
          </w:tcPr>
          <w:p w:rsidR="0031257D" w:rsidRPr="00CF34AF" w:rsidRDefault="0031257D" w:rsidP="0031257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261" w:type="dxa"/>
            <w:noWrap/>
            <w:vAlign w:val="center"/>
          </w:tcPr>
          <w:p w:rsidR="0031257D" w:rsidRPr="00CF34AF" w:rsidRDefault="0031257D" w:rsidP="0031257D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hAnsi="Times New Roman" w:cs="Times New Roman"/>
              </w:rPr>
              <w:t>40.221</w:t>
            </w:r>
          </w:p>
        </w:tc>
        <w:tc>
          <w:tcPr>
            <w:tcW w:w="1261" w:type="dxa"/>
            <w:noWrap/>
            <w:vAlign w:val="center"/>
          </w:tcPr>
          <w:p w:rsidR="0031257D" w:rsidRPr="00CF34AF" w:rsidRDefault="0031257D" w:rsidP="0031257D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CF34AF">
              <w:rPr>
                <w:rFonts w:ascii="Times New Roman" w:hAnsi="Times New Roman" w:cs="Times New Roman"/>
              </w:rPr>
              <w:t>42.931</w:t>
            </w:r>
          </w:p>
        </w:tc>
        <w:tc>
          <w:tcPr>
            <w:tcW w:w="844" w:type="dxa"/>
            <w:noWrap/>
            <w:vAlign w:val="center"/>
          </w:tcPr>
          <w:p w:rsidR="0031257D" w:rsidRPr="00CF34AF" w:rsidRDefault="0031257D" w:rsidP="0031257D">
            <w:pPr>
              <w:pStyle w:val="Bezproreda"/>
              <w:jc w:val="center"/>
              <w:rPr>
                <w:rFonts w:ascii="Times New Roman" w:hAnsi="Times New Roman" w:cs="Times New Roman"/>
                <w:noProof/>
              </w:rPr>
            </w:pPr>
            <w:r w:rsidRPr="00CF34AF">
              <w:rPr>
                <w:rFonts w:ascii="Times New Roman" w:hAnsi="Times New Roman" w:cs="Times New Roman"/>
              </w:rPr>
              <w:t>106,7</w:t>
            </w:r>
          </w:p>
        </w:tc>
      </w:tr>
      <w:tr w:rsidR="00CF34AF" w:rsidRPr="00CF34AF" w:rsidTr="0031257D">
        <w:trPr>
          <w:trHeight w:val="554"/>
        </w:trPr>
        <w:tc>
          <w:tcPr>
            <w:tcW w:w="819" w:type="dxa"/>
            <w:vAlign w:val="center"/>
            <w:hideMark/>
          </w:tcPr>
          <w:p w:rsidR="0031257D" w:rsidRPr="00CF34AF" w:rsidRDefault="0031257D" w:rsidP="0031257D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19</w:t>
            </w:r>
          </w:p>
        </w:tc>
        <w:tc>
          <w:tcPr>
            <w:tcW w:w="4073" w:type="dxa"/>
            <w:vAlign w:val="center"/>
            <w:hideMark/>
          </w:tcPr>
          <w:p w:rsidR="0031257D" w:rsidRPr="00CF34AF" w:rsidRDefault="0031257D" w:rsidP="0031257D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Rashodi budućih razdoblja i nedospjela naplata prihoda </w:t>
            </w:r>
          </w:p>
        </w:tc>
        <w:tc>
          <w:tcPr>
            <w:tcW w:w="797" w:type="dxa"/>
            <w:vAlign w:val="center"/>
          </w:tcPr>
          <w:p w:rsidR="0031257D" w:rsidRPr="00CF34AF" w:rsidRDefault="0031257D" w:rsidP="0031257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261" w:type="dxa"/>
            <w:noWrap/>
            <w:vAlign w:val="center"/>
          </w:tcPr>
          <w:p w:rsidR="0031257D" w:rsidRPr="00CF34AF" w:rsidRDefault="0031257D" w:rsidP="0031257D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hAnsi="Times New Roman" w:cs="Times New Roman"/>
              </w:rPr>
              <w:t>133.098</w:t>
            </w:r>
          </w:p>
        </w:tc>
        <w:tc>
          <w:tcPr>
            <w:tcW w:w="1261" w:type="dxa"/>
            <w:noWrap/>
            <w:vAlign w:val="center"/>
          </w:tcPr>
          <w:p w:rsidR="0031257D" w:rsidRPr="00CF34AF" w:rsidRDefault="0031257D" w:rsidP="0031257D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CF34AF">
              <w:rPr>
                <w:rFonts w:ascii="Times New Roman" w:hAnsi="Times New Roman" w:cs="Times New Roman"/>
              </w:rPr>
              <w:t>151.139</w:t>
            </w:r>
          </w:p>
        </w:tc>
        <w:tc>
          <w:tcPr>
            <w:tcW w:w="844" w:type="dxa"/>
            <w:noWrap/>
            <w:vAlign w:val="center"/>
          </w:tcPr>
          <w:p w:rsidR="0031257D" w:rsidRPr="00CF34AF" w:rsidRDefault="0031257D" w:rsidP="0031257D">
            <w:pPr>
              <w:pStyle w:val="Bezproreda"/>
              <w:jc w:val="center"/>
              <w:rPr>
                <w:rFonts w:ascii="Times New Roman" w:hAnsi="Times New Roman" w:cs="Times New Roman"/>
                <w:noProof/>
              </w:rPr>
            </w:pPr>
            <w:r w:rsidRPr="00CF34AF">
              <w:rPr>
                <w:rFonts w:ascii="Times New Roman" w:hAnsi="Times New Roman" w:cs="Times New Roman"/>
              </w:rPr>
              <w:t>113,6</w:t>
            </w:r>
          </w:p>
        </w:tc>
      </w:tr>
    </w:tbl>
    <w:p w:rsidR="00DB4CA2" w:rsidRPr="00CF34AF" w:rsidRDefault="00DB4CA2" w:rsidP="0092117E">
      <w:pPr>
        <w:spacing w:after="160"/>
        <w:rPr>
          <w:rFonts w:ascii="Times New Roman" w:hAnsi="Times New Roman" w:cs="Times New Roman"/>
          <w:noProof/>
        </w:rPr>
      </w:pPr>
    </w:p>
    <w:p w:rsidR="00DB4CA2" w:rsidRPr="00CF34AF" w:rsidRDefault="00DB4CA2" w:rsidP="0092117E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34AF">
        <w:rPr>
          <w:rFonts w:ascii="Times New Roman" w:hAnsi="Times New Roman" w:cs="Times New Roman"/>
          <w:noProof/>
          <w:sz w:val="24"/>
          <w:szCs w:val="24"/>
        </w:rPr>
        <w:t>Novac u banci i blagajni AOP 064 – novčana sredstava na račun</w:t>
      </w:r>
      <w:r w:rsidR="007553F5" w:rsidRPr="00CF34AF">
        <w:rPr>
          <w:rFonts w:ascii="Times New Roman" w:hAnsi="Times New Roman" w:cs="Times New Roman"/>
          <w:noProof/>
          <w:sz w:val="24"/>
          <w:szCs w:val="24"/>
        </w:rPr>
        <w:t xml:space="preserve">u u OTP banci u odnosu na prošlu godinu </w:t>
      </w:r>
      <w:r w:rsidR="00F216EA" w:rsidRPr="00CF34AF">
        <w:rPr>
          <w:rFonts w:ascii="Times New Roman" w:hAnsi="Times New Roman" w:cs="Times New Roman"/>
          <w:noProof/>
          <w:sz w:val="24"/>
          <w:szCs w:val="24"/>
        </w:rPr>
        <w:t>uvećana</w:t>
      </w:r>
      <w:r w:rsidR="007553F5" w:rsidRPr="00CF34AF">
        <w:rPr>
          <w:rFonts w:ascii="Times New Roman" w:hAnsi="Times New Roman" w:cs="Times New Roman"/>
          <w:noProof/>
          <w:sz w:val="24"/>
          <w:szCs w:val="24"/>
        </w:rPr>
        <w:t xml:space="preserve"> su </w:t>
      </w:r>
      <w:r w:rsidR="0031257D" w:rsidRPr="00CF34AF">
        <w:rPr>
          <w:rFonts w:ascii="Times New Roman" w:hAnsi="Times New Roman" w:cs="Times New Roman"/>
          <w:noProof/>
          <w:sz w:val="24"/>
          <w:szCs w:val="24"/>
        </w:rPr>
        <w:t>2.500</w:t>
      </w:r>
      <w:r w:rsidR="007553F5" w:rsidRPr="00CF34AF">
        <w:rPr>
          <w:rFonts w:ascii="Times New Roman" w:hAnsi="Times New Roman" w:cs="Times New Roman"/>
          <w:noProof/>
          <w:sz w:val="24"/>
          <w:szCs w:val="24"/>
        </w:rPr>
        <w:t xml:space="preserve"> kn</w:t>
      </w:r>
      <w:r w:rsidRPr="00CF34A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553F5" w:rsidRPr="00CF34AF">
        <w:rPr>
          <w:rFonts w:ascii="Times New Roman" w:hAnsi="Times New Roman" w:cs="Times New Roman"/>
          <w:noProof/>
          <w:sz w:val="24"/>
          <w:szCs w:val="24"/>
        </w:rPr>
        <w:t xml:space="preserve">i iznose </w:t>
      </w:r>
      <w:r w:rsidR="0031257D" w:rsidRPr="00CF34AF">
        <w:rPr>
          <w:rFonts w:ascii="Times New Roman" w:hAnsi="Times New Roman" w:cs="Times New Roman"/>
          <w:noProof/>
          <w:sz w:val="24"/>
          <w:szCs w:val="24"/>
        </w:rPr>
        <w:t>21.347</w:t>
      </w:r>
      <w:r w:rsidR="00F216EA" w:rsidRPr="00CF34A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553F5" w:rsidRPr="00CF34AF">
        <w:rPr>
          <w:rFonts w:ascii="Times New Roman" w:hAnsi="Times New Roman" w:cs="Times New Roman"/>
          <w:noProof/>
          <w:sz w:val="24"/>
          <w:szCs w:val="24"/>
        </w:rPr>
        <w:t xml:space="preserve">kn, a ovise i variraju o podmirenju obveza i </w:t>
      </w:r>
      <w:r w:rsidR="0058735A" w:rsidRPr="00CF34AF">
        <w:rPr>
          <w:rFonts w:ascii="Times New Roman" w:hAnsi="Times New Roman" w:cs="Times New Roman"/>
          <w:noProof/>
          <w:sz w:val="24"/>
          <w:szCs w:val="24"/>
        </w:rPr>
        <w:t xml:space="preserve">ostvarenju </w:t>
      </w:r>
      <w:r w:rsidR="007553F5" w:rsidRPr="00CF34AF">
        <w:rPr>
          <w:rFonts w:ascii="Times New Roman" w:hAnsi="Times New Roman" w:cs="Times New Roman"/>
          <w:noProof/>
          <w:sz w:val="24"/>
          <w:szCs w:val="24"/>
        </w:rPr>
        <w:t xml:space="preserve">prihoda </w:t>
      </w:r>
      <w:r w:rsidR="0058735A" w:rsidRPr="00CF34AF">
        <w:rPr>
          <w:rFonts w:ascii="Times New Roman" w:hAnsi="Times New Roman" w:cs="Times New Roman"/>
          <w:noProof/>
          <w:sz w:val="24"/>
          <w:szCs w:val="24"/>
        </w:rPr>
        <w:t xml:space="preserve">od </w:t>
      </w:r>
      <w:r w:rsidR="007553F5" w:rsidRPr="00CF34AF">
        <w:rPr>
          <w:rFonts w:ascii="Times New Roman" w:hAnsi="Times New Roman" w:cs="Times New Roman"/>
          <w:noProof/>
          <w:sz w:val="24"/>
          <w:szCs w:val="24"/>
        </w:rPr>
        <w:t>sufinanciranja cijene dječjeg vrtića – uplate roditelja.</w:t>
      </w:r>
      <w:r w:rsidR="0092117E" w:rsidRPr="00CF34AF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DB4CA2" w:rsidRPr="00CF34AF" w:rsidRDefault="00DB4CA2" w:rsidP="0092117E">
      <w:pPr>
        <w:spacing w:after="1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CF34A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Depoziti, jamčevni polozi i potraživanja od zaposlenih te za više plaćene poreze i ostalo AOP 073 – početno stanje </w:t>
      </w:r>
      <w:r w:rsidR="0031257D" w:rsidRPr="00CF34A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povećano je za</w:t>
      </w:r>
      <w:r w:rsidR="007553F5" w:rsidRPr="00CF34A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31257D" w:rsidRPr="00CF34A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32.441</w:t>
      </w:r>
      <w:r w:rsidRPr="00CF34A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kn i sada iznos</w:t>
      </w:r>
      <w:r w:rsidR="008D59E4" w:rsidRPr="00CF34A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</w:t>
      </w:r>
      <w:r w:rsidRPr="00CF34A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31257D" w:rsidRPr="00CF34A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50.850</w:t>
      </w:r>
      <w:r w:rsidRPr="00CF34A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kn</w:t>
      </w:r>
      <w:r w:rsidR="008D59E4" w:rsidRPr="00CF34A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</w:t>
      </w:r>
      <w:r w:rsidR="00C05D6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 odnosu na prethodnu godinu, u 2021. godini veći broj djelatnika je na dugotrajnom bolovanju pa su shodno tome i p</w:t>
      </w:r>
      <w:r w:rsidR="00C05D6E" w:rsidRPr="00C05D6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otraživanja za naknade koje se refundiraju</w:t>
      </w:r>
      <w:r w:rsidR="00C05D6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(HZZO) veća.</w:t>
      </w:r>
    </w:p>
    <w:p w:rsidR="00DB4CA2" w:rsidRPr="00CF34AF" w:rsidRDefault="00DB4CA2" w:rsidP="0092117E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34AF">
        <w:rPr>
          <w:rFonts w:ascii="Times New Roman" w:hAnsi="Times New Roman" w:cs="Times New Roman"/>
          <w:noProof/>
          <w:sz w:val="24"/>
          <w:szCs w:val="24"/>
        </w:rPr>
        <w:t>Potraživanj</w:t>
      </w:r>
      <w:r w:rsidR="0090046C">
        <w:rPr>
          <w:rFonts w:ascii="Times New Roman" w:hAnsi="Times New Roman" w:cs="Times New Roman"/>
          <w:noProof/>
          <w:sz w:val="24"/>
          <w:szCs w:val="24"/>
        </w:rPr>
        <w:t>a</w:t>
      </w:r>
      <w:r w:rsidRPr="00CF34AF">
        <w:rPr>
          <w:rFonts w:ascii="Times New Roman" w:hAnsi="Times New Roman" w:cs="Times New Roman"/>
          <w:noProof/>
          <w:sz w:val="24"/>
          <w:szCs w:val="24"/>
        </w:rPr>
        <w:t xml:space="preserve"> za prihode poslovanja AOP 14</w:t>
      </w:r>
      <w:r w:rsidR="009033BF" w:rsidRPr="00CF34AF">
        <w:rPr>
          <w:rFonts w:ascii="Times New Roman" w:hAnsi="Times New Roman" w:cs="Times New Roman"/>
          <w:noProof/>
          <w:sz w:val="24"/>
          <w:szCs w:val="24"/>
        </w:rPr>
        <w:t>1</w:t>
      </w:r>
      <w:r w:rsidRPr="00CF34AF">
        <w:rPr>
          <w:rFonts w:ascii="Times New Roman" w:hAnsi="Times New Roman" w:cs="Times New Roman"/>
          <w:noProof/>
          <w:sz w:val="24"/>
          <w:szCs w:val="24"/>
        </w:rPr>
        <w:t xml:space="preserve"> – stanje ukupn</w:t>
      </w:r>
      <w:r w:rsidR="0090046C">
        <w:rPr>
          <w:rFonts w:ascii="Times New Roman" w:hAnsi="Times New Roman" w:cs="Times New Roman"/>
          <w:noProof/>
          <w:sz w:val="24"/>
          <w:szCs w:val="24"/>
        </w:rPr>
        <w:t>ih</w:t>
      </w:r>
      <w:r w:rsidRPr="00CF34AF">
        <w:rPr>
          <w:rFonts w:ascii="Times New Roman" w:hAnsi="Times New Roman" w:cs="Times New Roman"/>
          <w:noProof/>
          <w:sz w:val="24"/>
          <w:szCs w:val="24"/>
        </w:rPr>
        <w:t xml:space="preserve"> potraživanja za prihode poslovanja na 31.12.20</w:t>
      </w:r>
      <w:r w:rsidR="00F216EA" w:rsidRPr="00CF34AF">
        <w:rPr>
          <w:rFonts w:ascii="Times New Roman" w:hAnsi="Times New Roman" w:cs="Times New Roman"/>
          <w:noProof/>
          <w:sz w:val="24"/>
          <w:szCs w:val="24"/>
        </w:rPr>
        <w:t>2</w:t>
      </w:r>
      <w:r w:rsidR="0031257D" w:rsidRPr="00CF34AF">
        <w:rPr>
          <w:rFonts w:ascii="Times New Roman" w:hAnsi="Times New Roman" w:cs="Times New Roman"/>
          <w:noProof/>
          <w:sz w:val="24"/>
          <w:szCs w:val="24"/>
        </w:rPr>
        <w:t>1</w:t>
      </w:r>
      <w:r w:rsidRPr="00CF34AF">
        <w:rPr>
          <w:rFonts w:ascii="Times New Roman" w:hAnsi="Times New Roman" w:cs="Times New Roman"/>
          <w:noProof/>
          <w:sz w:val="24"/>
          <w:szCs w:val="24"/>
        </w:rPr>
        <w:t xml:space="preserve">. iznosi </w:t>
      </w:r>
      <w:r w:rsidR="0031257D" w:rsidRPr="00CF34AF">
        <w:rPr>
          <w:rFonts w:ascii="Times New Roman" w:hAnsi="Times New Roman" w:cs="Times New Roman"/>
          <w:noProof/>
          <w:sz w:val="24"/>
          <w:szCs w:val="24"/>
        </w:rPr>
        <w:t>42.931</w:t>
      </w:r>
      <w:r w:rsidR="00E131AF" w:rsidRPr="00CF34A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F34AF">
        <w:rPr>
          <w:rFonts w:ascii="Times New Roman" w:hAnsi="Times New Roman" w:cs="Times New Roman"/>
          <w:noProof/>
          <w:sz w:val="24"/>
          <w:szCs w:val="24"/>
        </w:rPr>
        <w:t>kn</w:t>
      </w:r>
      <w:r w:rsidR="00E131AF" w:rsidRPr="00CF34AF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CF34AF">
        <w:rPr>
          <w:rFonts w:ascii="Times New Roman" w:hAnsi="Times New Roman" w:cs="Times New Roman"/>
          <w:noProof/>
          <w:sz w:val="24"/>
          <w:szCs w:val="24"/>
        </w:rPr>
        <w:t>Potraživanja za prihoda poslovanja uključuju:</w:t>
      </w:r>
    </w:p>
    <w:p w:rsidR="00DB4CA2" w:rsidRPr="00CF34AF" w:rsidRDefault="00E131AF" w:rsidP="0092117E">
      <w:pPr>
        <w:pStyle w:val="Odlomakpopisa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34AF">
        <w:rPr>
          <w:rFonts w:ascii="Times New Roman" w:hAnsi="Times New Roman" w:cs="Times New Roman"/>
          <w:noProof/>
          <w:sz w:val="24"/>
          <w:szCs w:val="24"/>
        </w:rPr>
        <w:t>Potraživanja za</w:t>
      </w:r>
      <w:r w:rsidR="0092117E" w:rsidRPr="00CF34AF">
        <w:rPr>
          <w:rFonts w:ascii="Times New Roman" w:hAnsi="Times New Roman" w:cs="Times New Roman"/>
          <w:noProof/>
          <w:sz w:val="24"/>
          <w:szCs w:val="24"/>
        </w:rPr>
        <w:t xml:space="preserve"> tekuće pomoći</w:t>
      </w:r>
      <w:r w:rsidRPr="00CF34AF">
        <w:rPr>
          <w:rFonts w:ascii="Times New Roman" w:hAnsi="Times New Roman" w:cs="Times New Roman"/>
          <w:noProof/>
          <w:sz w:val="24"/>
          <w:szCs w:val="24"/>
        </w:rPr>
        <w:t xml:space="preserve"> proračunskim korisnicima iz proračuna koji im nije nadležan u iznosu od </w:t>
      </w:r>
      <w:r w:rsidR="0031257D" w:rsidRPr="00CF34AF">
        <w:rPr>
          <w:rFonts w:ascii="Times New Roman" w:hAnsi="Times New Roman" w:cs="Times New Roman"/>
          <w:noProof/>
          <w:sz w:val="24"/>
          <w:szCs w:val="24"/>
        </w:rPr>
        <w:t>2.400</w:t>
      </w:r>
      <w:r w:rsidRPr="00CF34AF">
        <w:rPr>
          <w:rFonts w:ascii="Times New Roman" w:hAnsi="Times New Roman" w:cs="Times New Roman"/>
          <w:noProof/>
          <w:sz w:val="24"/>
          <w:szCs w:val="24"/>
        </w:rPr>
        <w:t xml:space="preserve"> kn</w:t>
      </w:r>
      <w:r w:rsidR="00F216EA" w:rsidRPr="00CF34AF">
        <w:rPr>
          <w:rFonts w:ascii="Times New Roman" w:hAnsi="Times New Roman" w:cs="Times New Roman"/>
          <w:noProof/>
          <w:sz w:val="24"/>
          <w:szCs w:val="24"/>
        </w:rPr>
        <w:t xml:space="preserve"> (nedospjela potraživanja);</w:t>
      </w:r>
    </w:p>
    <w:p w:rsidR="00DB4CA2" w:rsidRPr="00CF34AF" w:rsidRDefault="00DB4CA2" w:rsidP="0092117E">
      <w:pPr>
        <w:pStyle w:val="Odlomakpopisa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34AF">
        <w:rPr>
          <w:rFonts w:ascii="Times New Roman" w:hAnsi="Times New Roman" w:cs="Times New Roman"/>
          <w:noProof/>
          <w:sz w:val="24"/>
          <w:szCs w:val="24"/>
        </w:rPr>
        <w:t xml:space="preserve">Potraživanja za upravne i administrativne pristojbe, pristojbe po posebnim propisima i naknade </w:t>
      </w:r>
      <w:r w:rsidR="00352175" w:rsidRPr="00CF34AF">
        <w:rPr>
          <w:rFonts w:ascii="Times New Roman" w:hAnsi="Times New Roman" w:cs="Times New Roman"/>
          <w:noProof/>
          <w:sz w:val="24"/>
          <w:szCs w:val="24"/>
        </w:rPr>
        <w:t xml:space="preserve">(potraživanja od roditelja) </w:t>
      </w:r>
      <w:r w:rsidR="00E131AF" w:rsidRPr="00CF34AF">
        <w:rPr>
          <w:rFonts w:ascii="Times New Roman" w:hAnsi="Times New Roman" w:cs="Times New Roman"/>
          <w:noProof/>
          <w:sz w:val="24"/>
          <w:szCs w:val="24"/>
        </w:rPr>
        <w:t xml:space="preserve">u iznosu od </w:t>
      </w:r>
      <w:r w:rsidR="00CF34AF" w:rsidRPr="00CF34AF">
        <w:rPr>
          <w:rFonts w:ascii="Times New Roman" w:hAnsi="Times New Roman" w:cs="Times New Roman"/>
          <w:noProof/>
          <w:sz w:val="24"/>
          <w:szCs w:val="24"/>
        </w:rPr>
        <w:t>46.539</w:t>
      </w:r>
      <w:r w:rsidR="00820DE0" w:rsidRPr="00CF34A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131AF" w:rsidRPr="00CF34AF">
        <w:rPr>
          <w:rFonts w:ascii="Times New Roman" w:hAnsi="Times New Roman" w:cs="Times New Roman"/>
          <w:noProof/>
          <w:sz w:val="24"/>
          <w:szCs w:val="24"/>
        </w:rPr>
        <w:t>kn</w:t>
      </w:r>
      <w:r w:rsidR="00F216EA" w:rsidRPr="00CF34AF">
        <w:rPr>
          <w:rFonts w:ascii="Times New Roman" w:hAnsi="Times New Roman" w:cs="Times New Roman"/>
          <w:noProof/>
          <w:sz w:val="24"/>
          <w:szCs w:val="24"/>
        </w:rPr>
        <w:t xml:space="preserve"> (dospjela potraživanja iznose</w:t>
      </w:r>
      <w:r w:rsidR="00F55BE3" w:rsidRPr="00CF34A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F34AF" w:rsidRPr="00CF34AF">
        <w:rPr>
          <w:rFonts w:ascii="Times New Roman" w:hAnsi="Times New Roman" w:cs="Times New Roman"/>
          <w:noProof/>
          <w:sz w:val="24"/>
          <w:szCs w:val="24"/>
        </w:rPr>
        <w:t>10.825</w:t>
      </w:r>
      <w:r w:rsidR="00F216EA" w:rsidRPr="00CF34A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8735A" w:rsidRPr="00CF34AF">
        <w:rPr>
          <w:rFonts w:ascii="Times New Roman" w:hAnsi="Times New Roman" w:cs="Times New Roman"/>
          <w:noProof/>
          <w:sz w:val="24"/>
          <w:szCs w:val="24"/>
        </w:rPr>
        <w:t>kn</w:t>
      </w:r>
      <w:r w:rsidR="00F55BE3" w:rsidRPr="00CF34AF">
        <w:rPr>
          <w:rFonts w:ascii="Times New Roman" w:hAnsi="Times New Roman" w:cs="Times New Roman"/>
          <w:noProof/>
          <w:sz w:val="24"/>
          <w:szCs w:val="24"/>
        </w:rPr>
        <w:t xml:space="preserve">, dok nedospjela potraživanja iznose </w:t>
      </w:r>
      <w:r w:rsidR="00CF34AF" w:rsidRPr="00CF34AF">
        <w:rPr>
          <w:rFonts w:ascii="Times New Roman" w:hAnsi="Times New Roman" w:cs="Times New Roman"/>
          <w:noProof/>
          <w:sz w:val="24"/>
          <w:szCs w:val="24"/>
        </w:rPr>
        <w:t>35.714</w:t>
      </w:r>
      <w:r w:rsidR="00F55BE3" w:rsidRPr="00CF34AF">
        <w:rPr>
          <w:rFonts w:ascii="Times New Roman" w:hAnsi="Times New Roman" w:cs="Times New Roman"/>
          <w:noProof/>
          <w:sz w:val="24"/>
          <w:szCs w:val="24"/>
        </w:rPr>
        <w:t xml:space="preserve"> kn)</w:t>
      </w:r>
      <w:r w:rsidR="00820DE0" w:rsidRPr="00CF34AF">
        <w:rPr>
          <w:rFonts w:ascii="Times New Roman" w:hAnsi="Times New Roman" w:cs="Times New Roman"/>
          <w:noProof/>
          <w:sz w:val="24"/>
          <w:szCs w:val="24"/>
        </w:rPr>
        <w:t xml:space="preserve"> te</w:t>
      </w:r>
    </w:p>
    <w:p w:rsidR="00E131AF" w:rsidRPr="00CF34AF" w:rsidRDefault="00E131AF" w:rsidP="0092117E">
      <w:pPr>
        <w:pStyle w:val="Odlomakpopisa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34AF">
        <w:rPr>
          <w:rFonts w:ascii="Times New Roman" w:hAnsi="Times New Roman" w:cs="Times New Roman"/>
          <w:noProof/>
          <w:sz w:val="24"/>
          <w:szCs w:val="24"/>
        </w:rPr>
        <w:t xml:space="preserve">Ispravak vrijednosti potraživanja u iznosu od </w:t>
      </w:r>
      <w:r w:rsidR="00820DE0" w:rsidRPr="00CF34AF">
        <w:rPr>
          <w:rFonts w:ascii="Times New Roman" w:hAnsi="Times New Roman" w:cs="Times New Roman"/>
          <w:noProof/>
          <w:sz w:val="24"/>
          <w:szCs w:val="24"/>
        </w:rPr>
        <w:t>6.</w:t>
      </w:r>
      <w:r w:rsidR="00F216EA" w:rsidRPr="00CF34AF">
        <w:rPr>
          <w:rFonts w:ascii="Times New Roman" w:hAnsi="Times New Roman" w:cs="Times New Roman"/>
          <w:noProof/>
          <w:sz w:val="24"/>
          <w:szCs w:val="24"/>
        </w:rPr>
        <w:t xml:space="preserve">008 </w:t>
      </w:r>
      <w:r w:rsidRPr="00CF34AF">
        <w:rPr>
          <w:rFonts w:ascii="Times New Roman" w:hAnsi="Times New Roman" w:cs="Times New Roman"/>
          <w:noProof/>
          <w:sz w:val="24"/>
          <w:szCs w:val="24"/>
        </w:rPr>
        <w:t xml:space="preserve">kn. </w:t>
      </w:r>
      <w:r w:rsidR="0090046C">
        <w:rPr>
          <w:rFonts w:ascii="Times New Roman" w:hAnsi="Times New Roman" w:cs="Times New Roman"/>
          <w:noProof/>
          <w:sz w:val="24"/>
          <w:szCs w:val="24"/>
        </w:rPr>
        <w:t xml:space="preserve">Dječji vrtić ima dvoje dužnika za koje je </w:t>
      </w:r>
      <w:r w:rsidR="00A207FD">
        <w:rPr>
          <w:rFonts w:ascii="Times New Roman" w:hAnsi="Times New Roman" w:cs="Times New Roman"/>
          <w:noProof/>
          <w:sz w:val="24"/>
          <w:szCs w:val="24"/>
        </w:rPr>
        <w:t xml:space="preserve">prethodnih godina </w:t>
      </w:r>
      <w:r w:rsidR="0090046C">
        <w:rPr>
          <w:rFonts w:ascii="Times New Roman" w:hAnsi="Times New Roman" w:cs="Times New Roman"/>
          <w:noProof/>
          <w:sz w:val="24"/>
          <w:szCs w:val="24"/>
        </w:rPr>
        <w:t>proveden ispravak vrijednosti po stopi od 100% te su za iste pokrenuti ovršni postupci.</w:t>
      </w:r>
      <w:r w:rsidR="00A207FD">
        <w:rPr>
          <w:rFonts w:ascii="Times New Roman" w:hAnsi="Times New Roman" w:cs="Times New Roman"/>
          <w:noProof/>
          <w:sz w:val="24"/>
          <w:szCs w:val="24"/>
        </w:rPr>
        <w:t xml:space="preserve"> Preostala</w:t>
      </w:r>
      <w:r w:rsidR="0090046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207FD">
        <w:rPr>
          <w:rFonts w:ascii="Times New Roman" w:hAnsi="Times New Roman" w:cs="Times New Roman"/>
          <w:noProof/>
          <w:sz w:val="24"/>
          <w:szCs w:val="24"/>
        </w:rPr>
        <w:t>d</w:t>
      </w:r>
      <w:r w:rsidR="0090046C">
        <w:rPr>
          <w:rFonts w:ascii="Times New Roman" w:hAnsi="Times New Roman" w:cs="Times New Roman"/>
          <w:noProof/>
          <w:sz w:val="24"/>
          <w:szCs w:val="24"/>
        </w:rPr>
        <w:t xml:space="preserve">ospjela potraživanja u iznosu od </w:t>
      </w:r>
      <w:r w:rsidR="00A207FD">
        <w:rPr>
          <w:rFonts w:ascii="Times New Roman" w:hAnsi="Times New Roman" w:cs="Times New Roman"/>
          <w:noProof/>
          <w:sz w:val="24"/>
          <w:szCs w:val="24"/>
        </w:rPr>
        <w:t>4.817</w:t>
      </w:r>
      <w:r w:rsidR="0090046C">
        <w:rPr>
          <w:rFonts w:ascii="Times New Roman" w:hAnsi="Times New Roman" w:cs="Times New Roman"/>
          <w:noProof/>
          <w:sz w:val="24"/>
          <w:szCs w:val="24"/>
        </w:rPr>
        <w:t xml:space="preserve"> kn odnose se na potraživanja od roditelja za studeni 2021. godine. Shodno tome, u 2021. godini nije bilo novih evidentiranja ispravka vrijednosti.</w:t>
      </w:r>
    </w:p>
    <w:p w:rsidR="00ED5E4B" w:rsidRPr="00CF34AF" w:rsidRDefault="00352175" w:rsidP="00352175">
      <w:pPr>
        <w:spacing w:after="1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CF34A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Rashodi budućih razdoblja i nedospjela naplata prihoda (AOP 1</w:t>
      </w:r>
      <w:r w:rsidR="009033BF" w:rsidRPr="00CF34A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6</w:t>
      </w:r>
      <w:r w:rsidR="00CF34AF" w:rsidRPr="00CF34A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Pr="00CF34A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) </w:t>
      </w:r>
      <w:r w:rsidR="00CF34AF" w:rsidRPr="00CF34A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–</w:t>
      </w:r>
      <w:r w:rsidRPr="00CF34A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Proračunski korisnik je evidentirao kontinuirane rashode za prosinac 20</w:t>
      </w:r>
      <w:r w:rsidR="00F216EA" w:rsidRPr="00CF34A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</w:t>
      </w:r>
      <w:r w:rsidR="00CF34AF" w:rsidRPr="00CF34A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</w:t>
      </w:r>
      <w:r w:rsidRPr="00CF34A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godine na rashode budućih razdoblja sukladno čl. 39. st. 2. Pravilnika o proračunskom računovodstvu</w:t>
      </w:r>
      <w:r w:rsidR="00A207F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 računskom planu</w:t>
      </w:r>
      <w:r w:rsidRPr="00CF34A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Kontinuirani rashodi obuhvaćaju rashode za zaposlene za plaću za prosin</w:t>
      </w:r>
      <w:r w:rsidR="00E5044B" w:rsidRPr="00CF34A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ac</w:t>
      </w:r>
      <w:r w:rsidRPr="00CF34A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20</w:t>
      </w:r>
      <w:r w:rsidR="00F216EA" w:rsidRPr="00CF34A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</w:t>
      </w:r>
      <w:r w:rsidR="00CF34AF" w:rsidRPr="00CF34A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</w:t>
      </w:r>
      <w:r w:rsidRPr="00CF34A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godine</w:t>
      </w:r>
      <w:r w:rsidR="00A207F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="00A207FD" w:rsidRPr="00A207F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komunalne usluge</w:t>
      </w:r>
      <w:r w:rsidR="00A207F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</w:t>
      </w:r>
      <w:r w:rsidR="00A207FD" w:rsidRPr="00A207F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opskrb</w:t>
      </w:r>
      <w:r w:rsidR="00A207F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</w:t>
      </w:r>
      <w:r w:rsidR="00A207FD" w:rsidRPr="00A207F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energentima</w:t>
      </w:r>
      <w:r w:rsidR="00A207F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). </w:t>
      </w:r>
    </w:p>
    <w:p w:rsidR="0058735A" w:rsidRPr="00CF34AF" w:rsidRDefault="0058735A" w:rsidP="00352175">
      <w:pPr>
        <w:spacing w:after="1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DB4CA2" w:rsidRPr="00CF34AF" w:rsidRDefault="00352175" w:rsidP="00352175">
      <w:pPr>
        <w:spacing w:after="160"/>
        <w:rPr>
          <w:rFonts w:ascii="Times New Roman" w:hAnsi="Times New Roman" w:cs="Times New Roman"/>
          <w:noProof/>
          <w:sz w:val="24"/>
          <w:szCs w:val="24"/>
        </w:rPr>
      </w:pPr>
      <w:r w:rsidRPr="00CF34AF">
        <w:rPr>
          <w:rFonts w:ascii="Times New Roman" w:hAnsi="Times New Roman" w:cs="Times New Roman"/>
          <w:noProof/>
          <w:sz w:val="24"/>
          <w:szCs w:val="24"/>
        </w:rPr>
        <w:t>Bilješka</w:t>
      </w:r>
      <w:r w:rsidR="00DB4CA2" w:rsidRPr="00CF34AF">
        <w:rPr>
          <w:rFonts w:ascii="Times New Roman" w:hAnsi="Times New Roman" w:cs="Times New Roman"/>
          <w:noProof/>
          <w:sz w:val="24"/>
          <w:szCs w:val="24"/>
        </w:rPr>
        <w:t xml:space="preserve"> broj </w:t>
      </w:r>
      <w:r w:rsidR="0092746A" w:rsidRPr="00CF34AF">
        <w:rPr>
          <w:rFonts w:ascii="Times New Roman" w:hAnsi="Times New Roman" w:cs="Times New Roman"/>
          <w:noProof/>
          <w:sz w:val="24"/>
          <w:szCs w:val="24"/>
        </w:rPr>
        <w:t>8</w:t>
      </w:r>
      <w:r w:rsidR="00DB4CA2" w:rsidRPr="00CF34A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2746A" w:rsidRPr="00CF34AF">
        <w:rPr>
          <w:rFonts w:ascii="Times New Roman" w:hAnsi="Times New Roman" w:cs="Times New Roman"/>
          <w:noProof/>
          <w:sz w:val="24"/>
          <w:szCs w:val="24"/>
        </w:rPr>
        <w:t>- Obveze</w:t>
      </w:r>
    </w:p>
    <w:p w:rsidR="00DB4CA2" w:rsidRPr="00CF34AF" w:rsidRDefault="00DB4CA2" w:rsidP="00352175">
      <w:pPr>
        <w:spacing w:after="160"/>
        <w:rPr>
          <w:rFonts w:ascii="Times New Roman" w:hAnsi="Times New Roman" w:cs="Times New Roman"/>
          <w:noProof/>
          <w:sz w:val="24"/>
          <w:szCs w:val="24"/>
        </w:rPr>
      </w:pPr>
    </w:p>
    <w:p w:rsidR="00DB4CA2" w:rsidRPr="00CF34AF" w:rsidRDefault="00DB4CA2" w:rsidP="00352175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34AF">
        <w:rPr>
          <w:rFonts w:ascii="Times New Roman" w:hAnsi="Times New Roman" w:cs="Times New Roman"/>
          <w:noProof/>
          <w:sz w:val="24"/>
          <w:szCs w:val="24"/>
        </w:rPr>
        <w:t xml:space="preserve">Obveze bilježe </w:t>
      </w:r>
      <w:r w:rsidR="00CF34AF" w:rsidRPr="00CF34AF">
        <w:rPr>
          <w:rFonts w:ascii="Times New Roman" w:hAnsi="Times New Roman" w:cs="Times New Roman"/>
          <w:noProof/>
          <w:sz w:val="24"/>
          <w:szCs w:val="24"/>
        </w:rPr>
        <w:t xml:space="preserve">ukupno povećanje za </w:t>
      </w:r>
      <w:r w:rsidR="00082DE4">
        <w:rPr>
          <w:rFonts w:ascii="Times New Roman" w:hAnsi="Times New Roman" w:cs="Times New Roman"/>
          <w:noProof/>
          <w:sz w:val="24"/>
          <w:szCs w:val="24"/>
        </w:rPr>
        <w:t>24,5</w:t>
      </w:r>
      <w:r w:rsidR="00CF34AF" w:rsidRPr="00CF34AF">
        <w:rPr>
          <w:rFonts w:ascii="Times New Roman" w:hAnsi="Times New Roman" w:cs="Times New Roman"/>
          <w:noProof/>
          <w:sz w:val="24"/>
          <w:szCs w:val="24"/>
        </w:rPr>
        <w:t>%</w:t>
      </w:r>
      <w:r w:rsidRPr="00CF34AF">
        <w:rPr>
          <w:rFonts w:ascii="Times New Roman" w:hAnsi="Times New Roman" w:cs="Times New Roman"/>
          <w:noProof/>
          <w:sz w:val="24"/>
          <w:szCs w:val="24"/>
        </w:rPr>
        <w:t xml:space="preserve"> kn u odnosu na prethodnu godinu i iznose </w:t>
      </w:r>
      <w:r w:rsidR="00CF34AF" w:rsidRPr="00CF34AF">
        <w:rPr>
          <w:rFonts w:ascii="Times New Roman" w:hAnsi="Times New Roman" w:cs="Times New Roman"/>
          <w:noProof/>
          <w:sz w:val="24"/>
          <w:szCs w:val="24"/>
        </w:rPr>
        <w:t>173.852</w:t>
      </w:r>
      <w:r w:rsidRPr="00CF34AF">
        <w:rPr>
          <w:rFonts w:ascii="Times New Roman" w:hAnsi="Times New Roman" w:cs="Times New Roman"/>
          <w:noProof/>
          <w:sz w:val="24"/>
          <w:szCs w:val="24"/>
        </w:rPr>
        <w:t xml:space="preserve"> kn</w:t>
      </w:r>
      <w:r w:rsidR="00347E2B" w:rsidRPr="00CF34AF">
        <w:rPr>
          <w:rFonts w:ascii="Times New Roman" w:hAnsi="Times New Roman" w:cs="Times New Roman"/>
          <w:noProof/>
          <w:sz w:val="24"/>
          <w:szCs w:val="24"/>
        </w:rPr>
        <w:t xml:space="preserve"> (AOP 1</w:t>
      </w:r>
      <w:r w:rsidR="00CF34AF" w:rsidRPr="00CF34AF">
        <w:rPr>
          <w:rFonts w:ascii="Times New Roman" w:hAnsi="Times New Roman" w:cs="Times New Roman"/>
          <w:noProof/>
          <w:sz w:val="24"/>
          <w:szCs w:val="24"/>
        </w:rPr>
        <w:t>70</w:t>
      </w:r>
      <w:r w:rsidR="009033BF" w:rsidRPr="00CF34AF">
        <w:rPr>
          <w:rFonts w:ascii="Times New Roman" w:hAnsi="Times New Roman" w:cs="Times New Roman"/>
          <w:noProof/>
          <w:sz w:val="24"/>
          <w:szCs w:val="24"/>
        </w:rPr>
        <w:t>)</w:t>
      </w:r>
      <w:r w:rsidRPr="00CF34AF">
        <w:rPr>
          <w:rFonts w:ascii="Times New Roman" w:hAnsi="Times New Roman" w:cs="Times New Roman"/>
          <w:noProof/>
          <w:sz w:val="24"/>
          <w:szCs w:val="24"/>
        </w:rPr>
        <w:t xml:space="preserve">. Ukupne obveze </w:t>
      </w:r>
      <w:r w:rsidR="00347E2B" w:rsidRPr="00CF34AF">
        <w:rPr>
          <w:rFonts w:ascii="Times New Roman" w:hAnsi="Times New Roman" w:cs="Times New Roman"/>
          <w:noProof/>
          <w:sz w:val="24"/>
          <w:szCs w:val="24"/>
        </w:rPr>
        <w:t>odnose se na obveze za rashode poslovanja.</w:t>
      </w:r>
      <w:r w:rsidRPr="00CF34AF">
        <w:rPr>
          <w:rFonts w:ascii="Times New Roman" w:hAnsi="Times New Roman" w:cs="Times New Roman"/>
          <w:noProof/>
          <w:sz w:val="24"/>
          <w:szCs w:val="24"/>
        </w:rPr>
        <w:t xml:space="preserve"> U sljedećoj tablici prikazana je struktura obveza.</w:t>
      </w:r>
    </w:p>
    <w:p w:rsidR="00DB4CA2" w:rsidRPr="00CF34AF" w:rsidRDefault="00DB4CA2" w:rsidP="00352175">
      <w:pPr>
        <w:spacing w:after="160"/>
        <w:rPr>
          <w:rFonts w:ascii="Times New Roman" w:hAnsi="Times New Roman" w:cs="Times New Roman"/>
          <w:noProof/>
          <w:sz w:val="24"/>
          <w:szCs w:val="24"/>
        </w:rPr>
      </w:pPr>
    </w:p>
    <w:p w:rsidR="00CF34AF" w:rsidRPr="00CF34AF" w:rsidRDefault="00CF34AF" w:rsidP="00352175">
      <w:pPr>
        <w:spacing w:after="160"/>
        <w:rPr>
          <w:rFonts w:ascii="Times New Roman" w:hAnsi="Times New Roman" w:cs="Times New Roman"/>
          <w:noProof/>
          <w:sz w:val="24"/>
          <w:szCs w:val="24"/>
        </w:rPr>
      </w:pPr>
    </w:p>
    <w:p w:rsidR="00DB4CA2" w:rsidRPr="00CF34AF" w:rsidRDefault="00DB4CA2" w:rsidP="00352175">
      <w:pPr>
        <w:spacing w:after="160"/>
        <w:rPr>
          <w:rFonts w:ascii="Times New Roman" w:hAnsi="Times New Roman" w:cs="Times New Roman"/>
          <w:noProof/>
          <w:sz w:val="24"/>
          <w:szCs w:val="24"/>
        </w:rPr>
      </w:pPr>
      <w:r w:rsidRPr="00CF34AF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Tablica </w:t>
      </w:r>
      <w:r w:rsidR="00D431B4" w:rsidRPr="00CF34AF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CF34AF">
        <w:rPr>
          <w:rFonts w:ascii="Times New Roman" w:hAnsi="Times New Roman" w:cs="Times New Roman"/>
          <w:noProof/>
          <w:sz w:val="24"/>
          <w:szCs w:val="24"/>
        </w:rPr>
        <w:instrText xml:space="preserve"> SEQ Tablica \* ARABIC </w:instrText>
      </w:r>
      <w:r w:rsidR="00D431B4" w:rsidRPr="00CF34AF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7D2012" w:rsidRPr="00CF34AF">
        <w:rPr>
          <w:rFonts w:ascii="Times New Roman" w:hAnsi="Times New Roman" w:cs="Times New Roman"/>
          <w:noProof/>
          <w:sz w:val="24"/>
          <w:szCs w:val="24"/>
        </w:rPr>
        <w:t>6</w:t>
      </w:r>
      <w:r w:rsidR="00D431B4" w:rsidRPr="00CF34AF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CF34AF">
        <w:rPr>
          <w:rFonts w:ascii="Times New Roman" w:hAnsi="Times New Roman" w:cs="Times New Roman"/>
          <w:noProof/>
          <w:sz w:val="24"/>
          <w:szCs w:val="24"/>
        </w:rPr>
        <w:t>. Struktura obveza</w:t>
      </w:r>
    </w:p>
    <w:tbl>
      <w:tblPr>
        <w:tblStyle w:val="Reetkatablice"/>
        <w:tblW w:w="9067" w:type="dxa"/>
        <w:tblLook w:val="04A0"/>
      </w:tblPr>
      <w:tblGrid>
        <w:gridCol w:w="779"/>
        <w:gridCol w:w="4306"/>
        <w:gridCol w:w="657"/>
        <w:gridCol w:w="1261"/>
        <w:gridCol w:w="1261"/>
        <w:gridCol w:w="803"/>
      </w:tblGrid>
      <w:tr w:rsidR="00A02A8A" w:rsidRPr="00A02A8A" w:rsidTr="00CF34AF">
        <w:trPr>
          <w:trHeight w:val="250"/>
        </w:trPr>
        <w:tc>
          <w:tcPr>
            <w:tcW w:w="779" w:type="dxa"/>
          </w:tcPr>
          <w:p w:rsidR="00DB4CA2" w:rsidRPr="00CF34AF" w:rsidRDefault="00DB4CA2" w:rsidP="007E3F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Račun</w:t>
            </w:r>
          </w:p>
        </w:tc>
        <w:tc>
          <w:tcPr>
            <w:tcW w:w="4306" w:type="dxa"/>
          </w:tcPr>
          <w:p w:rsidR="00DB4CA2" w:rsidRPr="00CF34AF" w:rsidRDefault="00DB4CA2" w:rsidP="007E3F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Opis</w:t>
            </w:r>
          </w:p>
        </w:tc>
        <w:tc>
          <w:tcPr>
            <w:tcW w:w="657" w:type="dxa"/>
          </w:tcPr>
          <w:p w:rsidR="00DB4CA2" w:rsidRPr="00CF34AF" w:rsidRDefault="00DB4CA2" w:rsidP="007E3F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AOP</w:t>
            </w:r>
          </w:p>
        </w:tc>
        <w:tc>
          <w:tcPr>
            <w:tcW w:w="1261" w:type="dxa"/>
            <w:noWrap/>
          </w:tcPr>
          <w:p w:rsidR="00DB4CA2" w:rsidRPr="00CF34AF" w:rsidRDefault="00DB4CA2" w:rsidP="007E3F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01.01.20</w:t>
            </w:r>
            <w:r w:rsidR="00700C7B"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2</w:t>
            </w:r>
            <w:r w:rsidR="00CF34AF"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1</w:t>
            </w:r>
            <w:r w:rsidR="00700C7B"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.</w:t>
            </w:r>
          </w:p>
        </w:tc>
        <w:tc>
          <w:tcPr>
            <w:tcW w:w="1261" w:type="dxa"/>
            <w:noWrap/>
          </w:tcPr>
          <w:p w:rsidR="00DB4CA2" w:rsidRPr="00CF34AF" w:rsidRDefault="00DB4CA2" w:rsidP="007E3F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31.12.20</w:t>
            </w:r>
            <w:r w:rsidR="00700C7B"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2</w:t>
            </w:r>
            <w:r w:rsidR="00CF34AF"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1</w:t>
            </w:r>
            <w:r w:rsidR="00700C7B"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.</w:t>
            </w:r>
          </w:p>
        </w:tc>
        <w:tc>
          <w:tcPr>
            <w:tcW w:w="803" w:type="dxa"/>
            <w:noWrap/>
          </w:tcPr>
          <w:p w:rsidR="00DB4CA2" w:rsidRPr="00CF34AF" w:rsidRDefault="00DB4CA2" w:rsidP="007E3FB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Indeks</w:t>
            </w:r>
          </w:p>
        </w:tc>
      </w:tr>
      <w:tr w:rsidR="00CF34AF" w:rsidRPr="00A02A8A" w:rsidTr="00CF34AF">
        <w:trPr>
          <w:trHeight w:val="250"/>
        </w:trPr>
        <w:tc>
          <w:tcPr>
            <w:tcW w:w="779" w:type="dxa"/>
          </w:tcPr>
          <w:p w:rsidR="00CF34AF" w:rsidRPr="00CF34AF" w:rsidRDefault="00CF34AF" w:rsidP="00CF34AF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2</w:t>
            </w:r>
          </w:p>
        </w:tc>
        <w:tc>
          <w:tcPr>
            <w:tcW w:w="4306" w:type="dxa"/>
          </w:tcPr>
          <w:p w:rsidR="00CF34AF" w:rsidRPr="00CF34AF" w:rsidRDefault="00CF34AF" w:rsidP="00CF34AF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Obveze  </w:t>
            </w:r>
          </w:p>
        </w:tc>
        <w:tc>
          <w:tcPr>
            <w:tcW w:w="657" w:type="dxa"/>
          </w:tcPr>
          <w:p w:rsidR="00CF34AF" w:rsidRPr="00CF34AF" w:rsidRDefault="00CF34AF" w:rsidP="00CF34A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61" w:type="dxa"/>
            <w:noWrap/>
          </w:tcPr>
          <w:p w:rsidR="00CF34AF" w:rsidRPr="00CF34AF" w:rsidRDefault="00CF34AF" w:rsidP="00CF34AF">
            <w:pPr>
              <w:pStyle w:val="Bezproreda"/>
              <w:jc w:val="right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hAnsi="Times New Roman" w:cs="Times New Roman"/>
              </w:rPr>
              <w:t>139.605</w:t>
            </w:r>
          </w:p>
        </w:tc>
        <w:tc>
          <w:tcPr>
            <w:tcW w:w="1261" w:type="dxa"/>
            <w:noWrap/>
          </w:tcPr>
          <w:p w:rsidR="00CF34AF" w:rsidRPr="00CF34AF" w:rsidRDefault="00CF34AF" w:rsidP="00CF34AF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CF34AF">
              <w:rPr>
                <w:rFonts w:ascii="Times New Roman" w:hAnsi="Times New Roman" w:cs="Times New Roman"/>
              </w:rPr>
              <w:t>173.852</w:t>
            </w:r>
          </w:p>
        </w:tc>
        <w:tc>
          <w:tcPr>
            <w:tcW w:w="803" w:type="dxa"/>
            <w:noWrap/>
          </w:tcPr>
          <w:p w:rsidR="00CF34AF" w:rsidRPr="00CF34AF" w:rsidRDefault="00CF34AF" w:rsidP="00CF34AF">
            <w:pPr>
              <w:pStyle w:val="Bezproreda"/>
              <w:jc w:val="center"/>
              <w:rPr>
                <w:rFonts w:ascii="Times New Roman" w:hAnsi="Times New Roman" w:cs="Times New Roman"/>
                <w:noProof/>
              </w:rPr>
            </w:pPr>
            <w:r w:rsidRPr="00CF34AF">
              <w:rPr>
                <w:rFonts w:ascii="Times New Roman" w:hAnsi="Times New Roman" w:cs="Times New Roman"/>
              </w:rPr>
              <w:t>124,5</w:t>
            </w:r>
          </w:p>
        </w:tc>
      </w:tr>
      <w:tr w:rsidR="00CF34AF" w:rsidRPr="00A02A8A" w:rsidTr="00CF34AF">
        <w:trPr>
          <w:trHeight w:val="250"/>
        </w:trPr>
        <w:tc>
          <w:tcPr>
            <w:tcW w:w="779" w:type="dxa"/>
            <w:hideMark/>
          </w:tcPr>
          <w:p w:rsidR="00CF34AF" w:rsidRPr="00CF34AF" w:rsidRDefault="00CF34AF" w:rsidP="00CF34AF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23</w:t>
            </w:r>
          </w:p>
        </w:tc>
        <w:tc>
          <w:tcPr>
            <w:tcW w:w="4306" w:type="dxa"/>
            <w:hideMark/>
          </w:tcPr>
          <w:p w:rsidR="00CF34AF" w:rsidRPr="00CF34AF" w:rsidRDefault="00CF34AF" w:rsidP="00CF34AF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Obveze za rashode poslovanja </w:t>
            </w:r>
          </w:p>
        </w:tc>
        <w:tc>
          <w:tcPr>
            <w:tcW w:w="657" w:type="dxa"/>
          </w:tcPr>
          <w:p w:rsidR="00CF34AF" w:rsidRPr="00CF34AF" w:rsidRDefault="00CF34AF" w:rsidP="00CF34A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261" w:type="dxa"/>
            <w:noWrap/>
          </w:tcPr>
          <w:p w:rsidR="00CF34AF" w:rsidRPr="00CF34AF" w:rsidRDefault="00CF34AF" w:rsidP="00CF34AF">
            <w:pPr>
              <w:pStyle w:val="Bezproreda"/>
              <w:jc w:val="right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hAnsi="Times New Roman" w:cs="Times New Roman"/>
              </w:rPr>
              <w:t>139.605</w:t>
            </w:r>
          </w:p>
        </w:tc>
        <w:tc>
          <w:tcPr>
            <w:tcW w:w="1261" w:type="dxa"/>
            <w:noWrap/>
          </w:tcPr>
          <w:p w:rsidR="00CF34AF" w:rsidRPr="00CF34AF" w:rsidRDefault="00CF34AF" w:rsidP="00CF34AF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CF34AF">
              <w:rPr>
                <w:rFonts w:ascii="Times New Roman" w:hAnsi="Times New Roman" w:cs="Times New Roman"/>
              </w:rPr>
              <w:t>173.852</w:t>
            </w:r>
          </w:p>
        </w:tc>
        <w:tc>
          <w:tcPr>
            <w:tcW w:w="803" w:type="dxa"/>
            <w:noWrap/>
          </w:tcPr>
          <w:p w:rsidR="00CF34AF" w:rsidRPr="00CF34AF" w:rsidRDefault="00CF34AF" w:rsidP="00CF34AF">
            <w:pPr>
              <w:pStyle w:val="Bezproreda"/>
              <w:jc w:val="center"/>
              <w:rPr>
                <w:rFonts w:ascii="Times New Roman" w:hAnsi="Times New Roman" w:cs="Times New Roman"/>
                <w:noProof/>
              </w:rPr>
            </w:pPr>
            <w:r w:rsidRPr="00CF34AF">
              <w:rPr>
                <w:rFonts w:ascii="Times New Roman" w:hAnsi="Times New Roman" w:cs="Times New Roman"/>
              </w:rPr>
              <w:t>124,5</w:t>
            </w:r>
          </w:p>
        </w:tc>
      </w:tr>
      <w:tr w:rsidR="00CF34AF" w:rsidRPr="00A02A8A" w:rsidTr="00CF34AF">
        <w:trPr>
          <w:trHeight w:val="250"/>
        </w:trPr>
        <w:tc>
          <w:tcPr>
            <w:tcW w:w="779" w:type="dxa"/>
            <w:hideMark/>
          </w:tcPr>
          <w:p w:rsidR="00CF34AF" w:rsidRPr="00CF34AF" w:rsidRDefault="00CF34AF" w:rsidP="00CF34AF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231</w:t>
            </w:r>
          </w:p>
        </w:tc>
        <w:tc>
          <w:tcPr>
            <w:tcW w:w="4306" w:type="dxa"/>
            <w:hideMark/>
          </w:tcPr>
          <w:p w:rsidR="00CF34AF" w:rsidRPr="00CF34AF" w:rsidRDefault="00CF34AF" w:rsidP="00CF34AF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Obveze za zaposlene</w:t>
            </w:r>
          </w:p>
        </w:tc>
        <w:tc>
          <w:tcPr>
            <w:tcW w:w="657" w:type="dxa"/>
          </w:tcPr>
          <w:p w:rsidR="00CF34AF" w:rsidRPr="00CF34AF" w:rsidRDefault="00CF34AF" w:rsidP="00CF34A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261" w:type="dxa"/>
            <w:noWrap/>
          </w:tcPr>
          <w:p w:rsidR="00CF34AF" w:rsidRPr="00CF34AF" w:rsidRDefault="00CF34AF" w:rsidP="00CF34AF">
            <w:pPr>
              <w:pStyle w:val="Bezproreda"/>
              <w:jc w:val="right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hAnsi="Times New Roman" w:cs="Times New Roman"/>
              </w:rPr>
              <w:t>124.376</w:t>
            </w:r>
          </w:p>
        </w:tc>
        <w:tc>
          <w:tcPr>
            <w:tcW w:w="1261" w:type="dxa"/>
            <w:noWrap/>
          </w:tcPr>
          <w:p w:rsidR="00CF34AF" w:rsidRPr="00CF34AF" w:rsidRDefault="00CF34AF" w:rsidP="00CF34AF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CF34AF">
              <w:rPr>
                <w:rFonts w:ascii="Times New Roman" w:hAnsi="Times New Roman" w:cs="Times New Roman"/>
              </w:rPr>
              <w:t>141.685</w:t>
            </w:r>
          </w:p>
        </w:tc>
        <w:tc>
          <w:tcPr>
            <w:tcW w:w="803" w:type="dxa"/>
            <w:noWrap/>
          </w:tcPr>
          <w:p w:rsidR="00CF34AF" w:rsidRPr="00CF34AF" w:rsidRDefault="00CF34AF" w:rsidP="00CF34AF">
            <w:pPr>
              <w:pStyle w:val="Bezproreda"/>
              <w:jc w:val="center"/>
              <w:rPr>
                <w:rFonts w:ascii="Times New Roman" w:hAnsi="Times New Roman" w:cs="Times New Roman"/>
                <w:noProof/>
              </w:rPr>
            </w:pPr>
            <w:r w:rsidRPr="00CF34AF">
              <w:rPr>
                <w:rFonts w:ascii="Times New Roman" w:hAnsi="Times New Roman" w:cs="Times New Roman"/>
              </w:rPr>
              <w:t>113,9</w:t>
            </w:r>
          </w:p>
        </w:tc>
      </w:tr>
      <w:tr w:rsidR="00CF34AF" w:rsidRPr="00A02A8A" w:rsidTr="00CF34AF">
        <w:trPr>
          <w:trHeight w:val="250"/>
        </w:trPr>
        <w:tc>
          <w:tcPr>
            <w:tcW w:w="779" w:type="dxa"/>
            <w:hideMark/>
          </w:tcPr>
          <w:p w:rsidR="00CF34AF" w:rsidRPr="00CF34AF" w:rsidRDefault="00CF34AF" w:rsidP="00CF34AF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232</w:t>
            </w:r>
          </w:p>
        </w:tc>
        <w:tc>
          <w:tcPr>
            <w:tcW w:w="4306" w:type="dxa"/>
            <w:hideMark/>
          </w:tcPr>
          <w:p w:rsidR="00CF34AF" w:rsidRPr="00CF34AF" w:rsidRDefault="00CF34AF" w:rsidP="00CF34AF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Obveze za materijalne rashode</w:t>
            </w:r>
          </w:p>
        </w:tc>
        <w:tc>
          <w:tcPr>
            <w:tcW w:w="657" w:type="dxa"/>
          </w:tcPr>
          <w:p w:rsidR="00CF34AF" w:rsidRPr="00CF34AF" w:rsidRDefault="00CF34AF" w:rsidP="00CF34A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261" w:type="dxa"/>
            <w:noWrap/>
          </w:tcPr>
          <w:p w:rsidR="00CF34AF" w:rsidRPr="00CF34AF" w:rsidRDefault="00CF34AF" w:rsidP="00CF34AF">
            <w:pPr>
              <w:pStyle w:val="Bezproreda"/>
              <w:jc w:val="right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hAnsi="Times New Roman" w:cs="Times New Roman"/>
              </w:rPr>
              <w:t>14.705</w:t>
            </w:r>
          </w:p>
        </w:tc>
        <w:tc>
          <w:tcPr>
            <w:tcW w:w="1261" w:type="dxa"/>
            <w:noWrap/>
          </w:tcPr>
          <w:p w:rsidR="00CF34AF" w:rsidRPr="00CF34AF" w:rsidRDefault="00CF34AF" w:rsidP="00CF34AF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CF34AF">
              <w:rPr>
                <w:rFonts w:ascii="Times New Roman" w:hAnsi="Times New Roman" w:cs="Times New Roman"/>
              </w:rPr>
              <w:t>31.539</w:t>
            </w:r>
          </w:p>
        </w:tc>
        <w:tc>
          <w:tcPr>
            <w:tcW w:w="803" w:type="dxa"/>
            <w:noWrap/>
          </w:tcPr>
          <w:p w:rsidR="00CF34AF" w:rsidRPr="00CF34AF" w:rsidRDefault="00CF34AF" w:rsidP="00CF34AF">
            <w:pPr>
              <w:pStyle w:val="Bezproreda"/>
              <w:jc w:val="center"/>
              <w:rPr>
                <w:rFonts w:ascii="Times New Roman" w:hAnsi="Times New Roman" w:cs="Times New Roman"/>
                <w:noProof/>
              </w:rPr>
            </w:pPr>
            <w:r w:rsidRPr="00CF34AF">
              <w:rPr>
                <w:rFonts w:ascii="Times New Roman" w:hAnsi="Times New Roman" w:cs="Times New Roman"/>
              </w:rPr>
              <w:t>214,5</w:t>
            </w:r>
          </w:p>
        </w:tc>
      </w:tr>
      <w:tr w:rsidR="00CF34AF" w:rsidRPr="00A02A8A" w:rsidTr="00CF34AF">
        <w:trPr>
          <w:trHeight w:val="250"/>
        </w:trPr>
        <w:tc>
          <w:tcPr>
            <w:tcW w:w="779" w:type="dxa"/>
            <w:hideMark/>
          </w:tcPr>
          <w:p w:rsidR="00CF34AF" w:rsidRPr="00CF34AF" w:rsidRDefault="00CF34AF" w:rsidP="00CF34AF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>234</w:t>
            </w:r>
          </w:p>
        </w:tc>
        <w:tc>
          <w:tcPr>
            <w:tcW w:w="4306" w:type="dxa"/>
            <w:hideMark/>
          </w:tcPr>
          <w:p w:rsidR="00CF34AF" w:rsidRPr="00CF34AF" w:rsidRDefault="00CF34AF" w:rsidP="00CF34AF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Obveze za financijske rashode </w:t>
            </w:r>
          </w:p>
        </w:tc>
        <w:tc>
          <w:tcPr>
            <w:tcW w:w="657" w:type="dxa"/>
          </w:tcPr>
          <w:p w:rsidR="00CF34AF" w:rsidRPr="00CF34AF" w:rsidRDefault="00CF34AF" w:rsidP="00CF34A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261" w:type="dxa"/>
            <w:noWrap/>
          </w:tcPr>
          <w:p w:rsidR="00CF34AF" w:rsidRPr="00CF34AF" w:rsidRDefault="00CF34AF" w:rsidP="00CF34AF">
            <w:pPr>
              <w:pStyle w:val="Bezproreda"/>
              <w:jc w:val="right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CF34AF"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1261" w:type="dxa"/>
            <w:noWrap/>
          </w:tcPr>
          <w:p w:rsidR="00CF34AF" w:rsidRPr="00CF34AF" w:rsidRDefault="00CF34AF" w:rsidP="00CF34AF">
            <w:pPr>
              <w:pStyle w:val="Bezproreda"/>
              <w:jc w:val="right"/>
              <w:rPr>
                <w:rFonts w:ascii="Times New Roman" w:hAnsi="Times New Roman" w:cs="Times New Roman"/>
                <w:noProof/>
              </w:rPr>
            </w:pPr>
            <w:r w:rsidRPr="00CF34AF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803" w:type="dxa"/>
            <w:noWrap/>
          </w:tcPr>
          <w:p w:rsidR="00CF34AF" w:rsidRPr="00CF34AF" w:rsidRDefault="00CF34AF" w:rsidP="00CF34AF">
            <w:pPr>
              <w:pStyle w:val="Bezproreda"/>
              <w:jc w:val="center"/>
              <w:rPr>
                <w:rFonts w:ascii="Times New Roman" w:hAnsi="Times New Roman" w:cs="Times New Roman"/>
                <w:noProof/>
              </w:rPr>
            </w:pPr>
            <w:r w:rsidRPr="00CF34AF">
              <w:rPr>
                <w:rFonts w:ascii="Times New Roman" w:hAnsi="Times New Roman" w:cs="Times New Roman"/>
              </w:rPr>
              <w:t>119,8</w:t>
            </w:r>
          </w:p>
        </w:tc>
      </w:tr>
    </w:tbl>
    <w:p w:rsidR="00DB4CA2" w:rsidRPr="00A02A8A" w:rsidRDefault="00DB4CA2" w:rsidP="0057214C">
      <w:pPr>
        <w:spacing w:after="160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:rsidR="00DB4CA2" w:rsidRPr="005B0E30" w:rsidRDefault="00352175" w:rsidP="0057214C">
      <w:pPr>
        <w:spacing w:after="160"/>
        <w:rPr>
          <w:rFonts w:ascii="Times New Roman" w:hAnsi="Times New Roman" w:cs="Times New Roman"/>
          <w:noProof/>
          <w:sz w:val="24"/>
          <w:szCs w:val="24"/>
        </w:rPr>
      </w:pPr>
      <w:r w:rsidRPr="005B0E30">
        <w:rPr>
          <w:rFonts w:ascii="Times New Roman" w:hAnsi="Times New Roman" w:cs="Times New Roman"/>
          <w:noProof/>
          <w:sz w:val="24"/>
          <w:szCs w:val="24"/>
        </w:rPr>
        <w:t>Bilješka</w:t>
      </w:r>
      <w:r w:rsidR="00DB4CA2" w:rsidRPr="005B0E30">
        <w:rPr>
          <w:rFonts w:ascii="Times New Roman" w:hAnsi="Times New Roman" w:cs="Times New Roman"/>
          <w:noProof/>
          <w:sz w:val="24"/>
          <w:szCs w:val="24"/>
        </w:rPr>
        <w:t xml:space="preserve"> broj </w:t>
      </w:r>
      <w:r w:rsidR="0092746A" w:rsidRPr="005B0E30">
        <w:rPr>
          <w:rFonts w:ascii="Times New Roman" w:hAnsi="Times New Roman" w:cs="Times New Roman"/>
          <w:noProof/>
          <w:sz w:val="24"/>
          <w:szCs w:val="24"/>
        </w:rPr>
        <w:t>9</w:t>
      </w:r>
      <w:r w:rsidR="00DB4CA2" w:rsidRPr="005B0E30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92746A" w:rsidRPr="005B0E30">
        <w:rPr>
          <w:rFonts w:ascii="Times New Roman" w:hAnsi="Times New Roman" w:cs="Times New Roman"/>
          <w:noProof/>
          <w:sz w:val="24"/>
          <w:szCs w:val="24"/>
        </w:rPr>
        <w:t>Vlastiti izvori</w:t>
      </w:r>
    </w:p>
    <w:p w:rsidR="00DB4CA2" w:rsidRPr="005B0E30" w:rsidRDefault="00DB4CA2" w:rsidP="0057214C">
      <w:pPr>
        <w:spacing w:after="16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377D4" w:rsidRPr="005B0E30" w:rsidRDefault="00DB4CA2" w:rsidP="00A83291">
      <w:pPr>
        <w:spacing w:after="1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5B0E30">
        <w:rPr>
          <w:rFonts w:ascii="Times New Roman" w:hAnsi="Times New Roman" w:cs="Times New Roman"/>
          <w:noProof/>
          <w:sz w:val="24"/>
          <w:szCs w:val="24"/>
        </w:rPr>
        <w:t xml:space="preserve">Vlastiti izvori </w:t>
      </w:r>
      <w:r w:rsidR="00C377D4" w:rsidRPr="005B0E30">
        <w:rPr>
          <w:rFonts w:ascii="Times New Roman" w:hAnsi="Times New Roman" w:cs="Times New Roman"/>
          <w:noProof/>
          <w:sz w:val="24"/>
          <w:szCs w:val="24"/>
        </w:rPr>
        <w:t>AOP 2</w:t>
      </w:r>
      <w:r w:rsidR="005B0E30" w:rsidRPr="005B0E30">
        <w:rPr>
          <w:rFonts w:ascii="Times New Roman" w:hAnsi="Times New Roman" w:cs="Times New Roman"/>
          <w:noProof/>
          <w:sz w:val="24"/>
          <w:szCs w:val="24"/>
        </w:rPr>
        <w:t>31</w:t>
      </w:r>
      <w:r w:rsidR="00607A63" w:rsidRPr="005B0E30">
        <w:rPr>
          <w:rFonts w:ascii="Times New Roman" w:hAnsi="Times New Roman" w:cs="Times New Roman"/>
          <w:noProof/>
          <w:sz w:val="24"/>
          <w:szCs w:val="24"/>
        </w:rPr>
        <w:t xml:space="preserve"> -</w:t>
      </w:r>
      <w:r w:rsidR="005B0E30" w:rsidRPr="005B0E30">
        <w:rPr>
          <w:rFonts w:ascii="Times New Roman" w:hAnsi="Times New Roman" w:cs="Times New Roman"/>
          <w:noProof/>
          <w:sz w:val="24"/>
          <w:szCs w:val="24"/>
        </w:rPr>
        <w:t xml:space="preserve"> uvećani</w:t>
      </w:r>
      <w:r w:rsidR="00C377D4" w:rsidRPr="005B0E30">
        <w:rPr>
          <w:rFonts w:ascii="Times New Roman" w:hAnsi="Times New Roman" w:cs="Times New Roman"/>
          <w:noProof/>
          <w:sz w:val="24"/>
          <w:szCs w:val="24"/>
        </w:rPr>
        <w:t xml:space="preserve"> su u odnosu na 01.01.20</w:t>
      </w:r>
      <w:r w:rsidR="009033BF" w:rsidRPr="005B0E30">
        <w:rPr>
          <w:rFonts w:ascii="Times New Roman" w:hAnsi="Times New Roman" w:cs="Times New Roman"/>
          <w:noProof/>
          <w:sz w:val="24"/>
          <w:szCs w:val="24"/>
        </w:rPr>
        <w:t>2</w:t>
      </w:r>
      <w:r w:rsidR="005B0E30" w:rsidRPr="005B0E30">
        <w:rPr>
          <w:rFonts w:ascii="Times New Roman" w:hAnsi="Times New Roman" w:cs="Times New Roman"/>
          <w:noProof/>
          <w:sz w:val="24"/>
          <w:szCs w:val="24"/>
        </w:rPr>
        <w:t>1</w:t>
      </w:r>
      <w:r w:rsidR="00C377D4" w:rsidRPr="005B0E30">
        <w:rPr>
          <w:rFonts w:ascii="Times New Roman" w:hAnsi="Times New Roman" w:cs="Times New Roman"/>
          <w:noProof/>
          <w:sz w:val="24"/>
          <w:szCs w:val="24"/>
        </w:rPr>
        <w:t xml:space="preserve">. za </w:t>
      </w:r>
      <w:r w:rsidR="005B0E30" w:rsidRPr="005B0E30">
        <w:rPr>
          <w:rFonts w:ascii="Times New Roman" w:hAnsi="Times New Roman" w:cs="Times New Roman"/>
          <w:noProof/>
          <w:sz w:val="24"/>
          <w:szCs w:val="24"/>
        </w:rPr>
        <w:t>19,7</w:t>
      </w:r>
      <w:r w:rsidR="00C377D4" w:rsidRPr="005B0E30">
        <w:rPr>
          <w:rFonts w:ascii="Times New Roman" w:hAnsi="Times New Roman" w:cs="Times New Roman"/>
          <w:noProof/>
          <w:sz w:val="24"/>
          <w:szCs w:val="24"/>
        </w:rPr>
        <w:t xml:space="preserve">% i </w:t>
      </w:r>
      <w:r w:rsidRPr="005B0E30">
        <w:rPr>
          <w:rFonts w:ascii="Times New Roman" w:hAnsi="Times New Roman" w:cs="Times New Roman"/>
          <w:noProof/>
          <w:sz w:val="24"/>
          <w:szCs w:val="24"/>
        </w:rPr>
        <w:t xml:space="preserve">iznose </w:t>
      </w:r>
      <w:r w:rsidR="005B0E30" w:rsidRPr="005B0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181.706</w:t>
      </w:r>
      <w:r w:rsidR="00C11DCC" w:rsidRPr="005B0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5B0E30">
        <w:rPr>
          <w:rFonts w:ascii="Times New Roman" w:hAnsi="Times New Roman" w:cs="Times New Roman"/>
          <w:noProof/>
          <w:sz w:val="24"/>
          <w:szCs w:val="24"/>
        </w:rPr>
        <w:t>kn</w:t>
      </w:r>
      <w:r w:rsidR="00C377D4" w:rsidRPr="005B0E3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377D4" w:rsidRPr="005B0E30" w:rsidRDefault="00DB4CA2" w:rsidP="00A83291">
      <w:pPr>
        <w:spacing w:after="1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5B0E30">
        <w:rPr>
          <w:rFonts w:ascii="Times New Roman" w:hAnsi="Times New Roman" w:cs="Times New Roman"/>
          <w:noProof/>
          <w:sz w:val="24"/>
          <w:szCs w:val="24"/>
        </w:rPr>
        <w:t xml:space="preserve">Vlastiti izvori i ispravak vlastitih izvora AOP </w:t>
      </w:r>
      <w:r w:rsidR="009033BF" w:rsidRPr="005B0E30">
        <w:rPr>
          <w:rFonts w:ascii="Times New Roman" w:hAnsi="Times New Roman" w:cs="Times New Roman"/>
          <w:noProof/>
          <w:sz w:val="24"/>
          <w:szCs w:val="24"/>
        </w:rPr>
        <w:t>23</w:t>
      </w:r>
      <w:r w:rsidR="005B0E30" w:rsidRPr="005B0E30">
        <w:rPr>
          <w:rFonts w:ascii="Times New Roman" w:hAnsi="Times New Roman" w:cs="Times New Roman"/>
          <w:noProof/>
          <w:sz w:val="24"/>
          <w:szCs w:val="24"/>
        </w:rPr>
        <w:t>2</w:t>
      </w:r>
      <w:r w:rsidR="00607A63" w:rsidRPr="005B0E30">
        <w:rPr>
          <w:rFonts w:ascii="Times New Roman" w:hAnsi="Times New Roman" w:cs="Times New Roman"/>
          <w:noProof/>
          <w:sz w:val="24"/>
          <w:szCs w:val="24"/>
        </w:rPr>
        <w:t xml:space="preserve"> -</w:t>
      </w:r>
      <w:r w:rsidRPr="005B0E3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B0E30" w:rsidRPr="005B0E30">
        <w:rPr>
          <w:rFonts w:ascii="Times New Roman" w:hAnsi="Times New Roman" w:cs="Times New Roman"/>
          <w:noProof/>
          <w:sz w:val="24"/>
          <w:szCs w:val="24"/>
        </w:rPr>
        <w:t>uvećani</w:t>
      </w:r>
      <w:r w:rsidR="00C377D4" w:rsidRPr="005B0E30">
        <w:rPr>
          <w:rFonts w:ascii="Times New Roman" w:hAnsi="Times New Roman" w:cs="Times New Roman"/>
          <w:noProof/>
          <w:sz w:val="24"/>
          <w:szCs w:val="24"/>
        </w:rPr>
        <w:t xml:space="preserve"> su u odnosu na 01.01.20</w:t>
      </w:r>
      <w:r w:rsidR="009033BF" w:rsidRPr="005B0E30">
        <w:rPr>
          <w:rFonts w:ascii="Times New Roman" w:hAnsi="Times New Roman" w:cs="Times New Roman"/>
          <w:noProof/>
          <w:sz w:val="24"/>
          <w:szCs w:val="24"/>
        </w:rPr>
        <w:t>2</w:t>
      </w:r>
      <w:r w:rsidR="005B0E30" w:rsidRPr="005B0E30">
        <w:rPr>
          <w:rFonts w:ascii="Times New Roman" w:hAnsi="Times New Roman" w:cs="Times New Roman"/>
          <w:noProof/>
          <w:sz w:val="24"/>
          <w:szCs w:val="24"/>
        </w:rPr>
        <w:t>1</w:t>
      </w:r>
      <w:r w:rsidR="00C377D4" w:rsidRPr="005B0E30">
        <w:rPr>
          <w:rFonts w:ascii="Times New Roman" w:hAnsi="Times New Roman" w:cs="Times New Roman"/>
          <w:noProof/>
          <w:sz w:val="24"/>
          <w:szCs w:val="24"/>
        </w:rPr>
        <w:t xml:space="preserve">. za </w:t>
      </w:r>
      <w:r w:rsidR="005B0E30" w:rsidRPr="005B0E30">
        <w:rPr>
          <w:rFonts w:ascii="Times New Roman" w:hAnsi="Times New Roman" w:cs="Times New Roman"/>
          <w:noProof/>
          <w:sz w:val="24"/>
          <w:szCs w:val="24"/>
        </w:rPr>
        <w:t>10,4</w:t>
      </w:r>
      <w:r w:rsidR="00C377D4" w:rsidRPr="005B0E30">
        <w:rPr>
          <w:rFonts w:ascii="Times New Roman" w:hAnsi="Times New Roman" w:cs="Times New Roman"/>
          <w:noProof/>
          <w:sz w:val="24"/>
          <w:szCs w:val="24"/>
        </w:rPr>
        <w:t xml:space="preserve">% i </w:t>
      </w:r>
      <w:r w:rsidRPr="005B0E30">
        <w:rPr>
          <w:rFonts w:ascii="Times New Roman" w:hAnsi="Times New Roman" w:cs="Times New Roman"/>
          <w:noProof/>
          <w:sz w:val="24"/>
          <w:szCs w:val="24"/>
        </w:rPr>
        <w:t xml:space="preserve">iznose </w:t>
      </w:r>
      <w:r w:rsidR="005B0E30" w:rsidRPr="005B0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89.291</w:t>
      </w:r>
      <w:r w:rsidR="00C11DCC" w:rsidRPr="005B0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5B0E30">
        <w:rPr>
          <w:rFonts w:ascii="Times New Roman" w:hAnsi="Times New Roman" w:cs="Times New Roman"/>
          <w:noProof/>
          <w:sz w:val="24"/>
          <w:szCs w:val="24"/>
        </w:rPr>
        <w:t>kn</w:t>
      </w:r>
      <w:r w:rsidR="00C377D4" w:rsidRPr="005B0E30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C377D4" w:rsidRPr="005B0E30" w:rsidRDefault="00DB4CA2" w:rsidP="00A83291">
      <w:pPr>
        <w:spacing w:after="1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5B0E30">
        <w:rPr>
          <w:rFonts w:ascii="Times New Roman" w:hAnsi="Times New Roman" w:cs="Times New Roman"/>
          <w:noProof/>
          <w:sz w:val="24"/>
          <w:szCs w:val="24"/>
        </w:rPr>
        <w:t xml:space="preserve">Višak / manjak prihoda  AOP </w:t>
      </w:r>
      <w:r w:rsidR="005B0E30" w:rsidRPr="005B0E30">
        <w:rPr>
          <w:rFonts w:ascii="Times New Roman" w:hAnsi="Times New Roman" w:cs="Times New Roman"/>
          <w:noProof/>
          <w:sz w:val="24"/>
          <w:szCs w:val="24"/>
        </w:rPr>
        <w:t>239</w:t>
      </w:r>
      <w:r w:rsidRPr="005B0E30">
        <w:rPr>
          <w:rFonts w:ascii="Times New Roman" w:hAnsi="Times New Roman" w:cs="Times New Roman"/>
          <w:noProof/>
          <w:sz w:val="24"/>
          <w:szCs w:val="24"/>
        </w:rPr>
        <w:t xml:space="preserve"> - na kraju proračunske godine utvrđen je </w:t>
      </w:r>
      <w:r w:rsidR="00C377D4" w:rsidRPr="005B0E30">
        <w:rPr>
          <w:rFonts w:ascii="Times New Roman" w:hAnsi="Times New Roman" w:cs="Times New Roman"/>
          <w:noProof/>
          <w:sz w:val="24"/>
          <w:szCs w:val="24"/>
        </w:rPr>
        <w:t xml:space="preserve">višak </w:t>
      </w:r>
      <w:r w:rsidRPr="005B0E30">
        <w:rPr>
          <w:rFonts w:ascii="Times New Roman" w:hAnsi="Times New Roman" w:cs="Times New Roman"/>
          <w:noProof/>
          <w:sz w:val="24"/>
          <w:szCs w:val="24"/>
        </w:rPr>
        <w:t xml:space="preserve">prihoda u ukupnom iznosu </w:t>
      </w:r>
      <w:r w:rsidR="00C11DCC" w:rsidRPr="005B0E30">
        <w:rPr>
          <w:rFonts w:ascii="Times New Roman" w:hAnsi="Times New Roman" w:cs="Times New Roman"/>
          <w:noProof/>
          <w:sz w:val="24"/>
          <w:szCs w:val="24"/>
        </w:rPr>
        <w:t xml:space="preserve">od </w:t>
      </w:r>
      <w:r w:rsidR="005B0E30" w:rsidRPr="005B0E30">
        <w:rPr>
          <w:rFonts w:ascii="Times New Roman" w:hAnsi="Times New Roman" w:cs="Times New Roman"/>
          <w:noProof/>
          <w:sz w:val="24"/>
          <w:szCs w:val="24"/>
        </w:rPr>
        <w:t>49.484</w:t>
      </w:r>
      <w:r w:rsidRPr="005B0E30">
        <w:rPr>
          <w:rFonts w:ascii="Times New Roman" w:hAnsi="Times New Roman" w:cs="Times New Roman"/>
          <w:noProof/>
          <w:sz w:val="24"/>
          <w:szCs w:val="24"/>
        </w:rPr>
        <w:t xml:space="preserve"> kn, koji </w:t>
      </w:r>
      <w:r w:rsidR="00C377D4" w:rsidRPr="005B0E30">
        <w:rPr>
          <w:rFonts w:ascii="Times New Roman" w:hAnsi="Times New Roman" w:cs="Times New Roman"/>
          <w:noProof/>
          <w:sz w:val="24"/>
          <w:szCs w:val="24"/>
        </w:rPr>
        <w:t xml:space="preserve">se sastoji </w:t>
      </w:r>
      <w:r w:rsidRPr="005B0E30">
        <w:rPr>
          <w:rFonts w:ascii="Times New Roman" w:hAnsi="Times New Roman" w:cs="Times New Roman"/>
          <w:noProof/>
          <w:sz w:val="24"/>
          <w:szCs w:val="24"/>
        </w:rPr>
        <w:t>od viška prihoda poslovanja (AOP 2</w:t>
      </w:r>
      <w:r w:rsidR="005B0E30" w:rsidRPr="005B0E30">
        <w:rPr>
          <w:rFonts w:ascii="Times New Roman" w:hAnsi="Times New Roman" w:cs="Times New Roman"/>
          <w:noProof/>
          <w:sz w:val="24"/>
          <w:szCs w:val="24"/>
        </w:rPr>
        <w:t>4</w:t>
      </w:r>
      <w:r w:rsidR="00082DE4">
        <w:rPr>
          <w:rFonts w:ascii="Times New Roman" w:hAnsi="Times New Roman" w:cs="Times New Roman"/>
          <w:noProof/>
          <w:sz w:val="24"/>
          <w:szCs w:val="24"/>
        </w:rPr>
        <w:t>1</w:t>
      </w:r>
      <w:r w:rsidRPr="005B0E30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5B0E30" w:rsidRPr="005B0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67.683</w:t>
      </w:r>
      <w:r w:rsidR="00C11DCC" w:rsidRPr="005B0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5B0E30">
        <w:rPr>
          <w:rFonts w:ascii="Times New Roman" w:hAnsi="Times New Roman" w:cs="Times New Roman"/>
          <w:noProof/>
          <w:sz w:val="24"/>
          <w:szCs w:val="24"/>
        </w:rPr>
        <w:t xml:space="preserve">kn i manjka prihoda od nefinancijske imovine </w:t>
      </w:r>
      <w:r w:rsidR="005B0E30" w:rsidRPr="005B0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18.199</w:t>
      </w:r>
      <w:r w:rsidR="00C11DCC" w:rsidRPr="005B0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5B0E30">
        <w:rPr>
          <w:rFonts w:ascii="Times New Roman" w:hAnsi="Times New Roman" w:cs="Times New Roman"/>
          <w:noProof/>
          <w:sz w:val="24"/>
          <w:szCs w:val="24"/>
        </w:rPr>
        <w:t>kn (AOP 2</w:t>
      </w:r>
      <w:r w:rsidR="009033BF" w:rsidRPr="005B0E30">
        <w:rPr>
          <w:rFonts w:ascii="Times New Roman" w:hAnsi="Times New Roman" w:cs="Times New Roman"/>
          <w:noProof/>
          <w:sz w:val="24"/>
          <w:szCs w:val="24"/>
        </w:rPr>
        <w:t>4</w:t>
      </w:r>
      <w:r w:rsidR="005B0E30" w:rsidRPr="005B0E30">
        <w:rPr>
          <w:rFonts w:ascii="Times New Roman" w:hAnsi="Times New Roman" w:cs="Times New Roman"/>
          <w:noProof/>
          <w:sz w:val="24"/>
          <w:szCs w:val="24"/>
        </w:rPr>
        <w:t>6</w:t>
      </w:r>
      <w:r w:rsidRPr="005B0E30">
        <w:rPr>
          <w:rFonts w:ascii="Times New Roman" w:hAnsi="Times New Roman" w:cs="Times New Roman"/>
          <w:noProof/>
          <w:sz w:val="24"/>
          <w:szCs w:val="24"/>
        </w:rPr>
        <w:t xml:space="preserve">). </w:t>
      </w:r>
    </w:p>
    <w:p w:rsidR="00C377D4" w:rsidRPr="005B0E30" w:rsidRDefault="00DB4CA2" w:rsidP="00A83291">
      <w:pPr>
        <w:spacing w:after="1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5B0E30">
        <w:rPr>
          <w:rFonts w:ascii="Times New Roman" w:hAnsi="Times New Roman" w:cs="Times New Roman"/>
          <w:noProof/>
          <w:sz w:val="24"/>
          <w:szCs w:val="24"/>
        </w:rPr>
        <w:t>Obračunati prihodi poslovanja AOP 24</w:t>
      </w:r>
      <w:r w:rsidR="005B0E30" w:rsidRPr="005B0E30">
        <w:rPr>
          <w:rFonts w:ascii="Times New Roman" w:hAnsi="Times New Roman" w:cs="Times New Roman"/>
          <w:noProof/>
          <w:sz w:val="24"/>
          <w:szCs w:val="24"/>
        </w:rPr>
        <w:t>9</w:t>
      </w:r>
      <w:r w:rsidR="00607A63" w:rsidRPr="005B0E30">
        <w:rPr>
          <w:rFonts w:ascii="Times New Roman" w:hAnsi="Times New Roman" w:cs="Times New Roman"/>
          <w:noProof/>
          <w:sz w:val="24"/>
          <w:szCs w:val="24"/>
        </w:rPr>
        <w:t xml:space="preserve"> -</w:t>
      </w:r>
      <w:r w:rsidRPr="005B0E30">
        <w:rPr>
          <w:rFonts w:ascii="Times New Roman" w:hAnsi="Times New Roman" w:cs="Times New Roman"/>
          <w:noProof/>
          <w:sz w:val="24"/>
          <w:szCs w:val="24"/>
        </w:rPr>
        <w:t xml:space="preserve"> iznose </w:t>
      </w:r>
      <w:r w:rsidR="005B0E30" w:rsidRPr="005B0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</w:t>
      </w:r>
      <w:r w:rsidR="00082DE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</w:t>
      </w:r>
      <w:r w:rsidR="005B0E30" w:rsidRPr="005B0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.931</w:t>
      </w:r>
      <w:r w:rsidR="00C11DCC" w:rsidRPr="005B0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kn </w:t>
      </w:r>
      <w:r w:rsidR="00C377D4" w:rsidRPr="005B0E30">
        <w:rPr>
          <w:rFonts w:ascii="Times New Roman" w:hAnsi="Times New Roman" w:cs="Times New Roman"/>
          <w:noProof/>
          <w:sz w:val="24"/>
          <w:szCs w:val="24"/>
        </w:rPr>
        <w:t xml:space="preserve">i odnose se na nenaplaćena potraživanja od roditelja za sufinanciranje cijene usluge te potraživanja </w:t>
      </w:r>
      <w:r w:rsidR="009033BF" w:rsidRPr="005B0E30">
        <w:rPr>
          <w:rFonts w:ascii="Times New Roman" w:hAnsi="Times New Roman" w:cs="Times New Roman"/>
          <w:noProof/>
          <w:sz w:val="24"/>
          <w:szCs w:val="24"/>
        </w:rPr>
        <w:t>od Općin</w:t>
      </w:r>
      <w:r w:rsidR="005B0E30" w:rsidRPr="005B0E30">
        <w:rPr>
          <w:rFonts w:ascii="Times New Roman" w:hAnsi="Times New Roman" w:cs="Times New Roman"/>
          <w:noProof/>
          <w:sz w:val="24"/>
          <w:szCs w:val="24"/>
        </w:rPr>
        <w:t xml:space="preserve">e </w:t>
      </w:r>
      <w:r w:rsidR="009033BF" w:rsidRPr="005B0E30">
        <w:rPr>
          <w:rFonts w:ascii="Times New Roman" w:hAnsi="Times New Roman" w:cs="Times New Roman"/>
          <w:noProof/>
          <w:sz w:val="24"/>
          <w:szCs w:val="24"/>
        </w:rPr>
        <w:t>Žminj za sufinanciranje boravka djece iz drugih općina u Dječjem vrtiću Tratinčica.</w:t>
      </w:r>
    </w:p>
    <w:p w:rsidR="00607A63" w:rsidRPr="005B0E30" w:rsidRDefault="00607A63" w:rsidP="0057214C">
      <w:pPr>
        <w:spacing w:after="160" w:line="259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7A63" w:rsidRPr="005B0E30" w:rsidRDefault="00607A63" w:rsidP="0057214C">
      <w:pPr>
        <w:spacing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5B0E30">
        <w:rPr>
          <w:rFonts w:ascii="Times New Roman" w:hAnsi="Times New Roman" w:cs="Times New Roman"/>
          <w:noProof/>
          <w:sz w:val="24"/>
          <w:szCs w:val="24"/>
        </w:rPr>
        <w:t>Bilješka broj 10 – Izvanbilančna evidencija</w:t>
      </w:r>
    </w:p>
    <w:p w:rsidR="00607A63" w:rsidRPr="005B0E30" w:rsidRDefault="00607A63" w:rsidP="0057214C">
      <w:pPr>
        <w:spacing w:after="16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7A63" w:rsidRPr="005B0E30" w:rsidRDefault="00607A63" w:rsidP="0057214C">
      <w:pPr>
        <w:spacing w:after="160"/>
        <w:rPr>
          <w:rFonts w:ascii="Times New Roman" w:hAnsi="Times New Roman" w:cs="Times New Roman"/>
          <w:noProof/>
          <w:sz w:val="24"/>
          <w:szCs w:val="24"/>
        </w:rPr>
      </w:pPr>
      <w:r w:rsidRPr="005B0E30">
        <w:rPr>
          <w:rFonts w:ascii="Times New Roman" w:hAnsi="Times New Roman" w:cs="Times New Roman"/>
          <w:noProof/>
          <w:sz w:val="24"/>
          <w:szCs w:val="24"/>
        </w:rPr>
        <w:t>Izvanbilančna evidencija uključuje:</w:t>
      </w:r>
    </w:p>
    <w:p w:rsidR="00607A63" w:rsidRPr="005B0E30" w:rsidRDefault="00607A63" w:rsidP="0057214C">
      <w:pPr>
        <w:pStyle w:val="Odlomakpopisa"/>
        <w:numPr>
          <w:ilvl w:val="0"/>
          <w:numId w:val="8"/>
        </w:numPr>
        <w:spacing w:after="160"/>
        <w:rPr>
          <w:rFonts w:ascii="Times New Roman" w:hAnsi="Times New Roman" w:cs="Times New Roman"/>
          <w:noProof/>
          <w:sz w:val="24"/>
          <w:szCs w:val="24"/>
        </w:rPr>
      </w:pPr>
      <w:r w:rsidRPr="005B0E30">
        <w:rPr>
          <w:rFonts w:ascii="Times New Roman" w:hAnsi="Times New Roman" w:cs="Times New Roman"/>
          <w:noProof/>
          <w:sz w:val="24"/>
          <w:szCs w:val="24"/>
        </w:rPr>
        <w:t>tuđu imovin</w:t>
      </w:r>
      <w:r w:rsidR="00635809" w:rsidRPr="005B0E30">
        <w:rPr>
          <w:rFonts w:ascii="Times New Roman" w:hAnsi="Times New Roman" w:cs="Times New Roman"/>
          <w:noProof/>
          <w:sz w:val="24"/>
          <w:szCs w:val="24"/>
        </w:rPr>
        <w:t>u</w:t>
      </w:r>
      <w:r w:rsidRPr="005B0E30">
        <w:rPr>
          <w:rFonts w:ascii="Times New Roman" w:hAnsi="Times New Roman" w:cs="Times New Roman"/>
          <w:noProof/>
          <w:sz w:val="24"/>
          <w:szCs w:val="24"/>
        </w:rPr>
        <w:t xml:space="preserve"> dobiven</w:t>
      </w:r>
      <w:r w:rsidR="00635809" w:rsidRPr="005B0E30">
        <w:rPr>
          <w:rFonts w:ascii="Times New Roman" w:hAnsi="Times New Roman" w:cs="Times New Roman"/>
          <w:noProof/>
          <w:sz w:val="24"/>
          <w:szCs w:val="24"/>
        </w:rPr>
        <w:t>u</w:t>
      </w:r>
      <w:r w:rsidRPr="005B0E30">
        <w:rPr>
          <w:rFonts w:ascii="Times New Roman" w:hAnsi="Times New Roman" w:cs="Times New Roman"/>
          <w:noProof/>
          <w:sz w:val="24"/>
          <w:szCs w:val="24"/>
        </w:rPr>
        <w:t xml:space="preserve"> na korištenje u iznosu od 104.903 kn,</w:t>
      </w:r>
    </w:p>
    <w:p w:rsidR="00607A63" w:rsidRPr="005B0E30" w:rsidRDefault="00607A63" w:rsidP="0057214C">
      <w:pPr>
        <w:pStyle w:val="Odlomakpopisa"/>
        <w:numPr>
          <w:ilvl w:val="0"/>
          <w:numId w:val="8"/>
        </w:numPr>
        <w:spacing w:after="160"/>
        <w:rPr>
          <w:rFonts w:ascii="Times New Roman" w:hAnsi="Times New Roman" w:cs="Times New Roman"/>
          <w:b/>
          <w:noProof/>
          <w:sz w:val="24"/>
          <w:szCs w:val="24"/>
        </w:rPr>
      </w:pPr>
      <w:r w:rsidRPr="005B0E30">
        <w:rPr>
          <w:rFonts w:ascii="Times New Roman" w:hAnsi="Times New Roman" w:cs="Times New Roman"/>
          <w:noProof/>
          <w:sz w:val="24"/>
          <w:szCs w:val="24"/>
        </w:rPr>
        <w:t>instrumente osiguranja plaćanja u iznosu od 101.500 kn.</w:t>
      </w:r>
    </w:p>
    <w:p w:rsidR="009033BF" w:rsidRPr="005B0E30" w:rsidRDefault="009033BF">
      <w:pPr>
        <w:spacing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331D2D" w:rsidRPr="005B0E30" w:rsidRDefault="00331D2D" w:rsidP="0057214C">
      <w:pPr>
        <w:spacing w:after="160"/>
        <w:rPr>
          <w:rFonts w:ascii="Times New Roman" w:hAnsi="Times New Roman" w:cs="Times New Roman"/>
          <w:noProof/>
          <w:sz w:val="24"/>
          <w:szCs w:val="24"/>
        </w:rPr>
      </w:pPr>
      <w:r w:rsidRPr="005B0E30">
        <w:rPr>
          <w:rFonts w:ascii="Times New Roman" w:hAnsi="Times New Roman" w:cs="Times New Roman"/>
          <w:noProof/>
          <w:sz w:val="24"/>
          <w:szCs w:val="24"/>
        </w:rPr>
        <w:t>Bilješka broj 11 –</w:t>
      </w:r>
      <w:r w:rsidRPr="005B0E30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B0E30">
        <w:rPr>
          <w:rFonts w:ascii="Times New Roman" w:hAnsi="Times New Roman" w:cs="Times New Roman"/>
          <w:noProof/>
          <w:sz w:val="24"/>
          <w:szCs w:val="24"/>
        </w:rPr>
        <w:t>Obvezne bilješke uz Bilancu</w:t>
      </w:r>
    </w:p>
    <w:p w:rsidR="00331D2D" w:rsidRPr="005B0E30" w:rsidRDefault="00331D2D" w:rsidP="00607A63">
      <w:pPr>
        <w:spacing w:after="120"/>
        <w:rPr>
          <w:rFonts w:ascii="Times New Roman" w:hAnsi="Times New Roman" w:cs="Times New Roman"/>
          <w:noProof/>
          <w:sz w:val="24"/>
          <w:szCs w:val="24"/>
        </w:rPr>
      </w:pPr>
    </w:p>
    <w:p w:rsidR="004C6DBD" w:rsidRPr="005B0E30" w:rsidRDefault="004C6DBD" w:rsidP="004C6DBD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B0E30">
        <w:rPr>
          <w:rFonts w:ascii="Times New Roman" w:hAnsi="Times New Roman" w:cs="Times New Roman"/>
          <w:noProof/>
          <w:sz w:val="24"/>
          <w:szCs w:val="24"/>
        </w:rPr>
        <w:t>Obvezne Bilješke uz Bilancu su:</w:t>
      </w:r>
    </w:p>
    <w:p w:rsidR="007E3FBD" w:rsidRPr="005B0E30" w:rsidRDefault="004C6DBD" w:rsidP="007E3FBD">
      <w:pPr>
        <w:pStyle w:val="Odlomakpopisa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B0E30">
        <w:rPr>
          <w:rFonts w:ascii="Times New Roman" w:hAnsi="Times New Roman" w:cs="Times New Roman"/>
          <w:noProof/>
          <w:sz w:val="24"/>
          <w:szCs w:val="24"/>
        </w:rPr>
        <w:t>Popis ugovornih odnosa i slično koji uz ispunjenje određenih uvjeta, mogu postati obveza ili imovina (dana kreditna pisma, hipoteke i slično)</w:t>
      </w:r>
      <w:r w:rsidR="007E3FBD" w:rsidRPr="005B0E30">
        <w:rPr>
          <w:rFonts w:ascii="Times New Roman" w:hAnsi="Times New Roman" w:cs="Times New Roman"/>
          <w:noProof/>
          <w:sz w:val="24"/>
          <w:szCs w:val="24"/>
        </w:rPr>
        <w:t xml:space="preserve"> – Tablica </w:t>
      </w:r>
      <w:r w:rsidR="00561D61" w:rsidRPr="005B0E30">
        <w:rPr>
          <w:rFonts w:ascii="Times New Roman" w:hAnsi="Times New Roman" w:cs="Times New Roman"/>
          <w:noProof/>
          <w:sz w:val="24"/>
          <w:szCs w:val="24"/>
        </w:rPr>
        <w:t>7</w:t>
      </w:r>
      <w:r w:rsidR="007E3FBD" w:rsidRPr="005B0E30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7E3FBD" w:rsidRPr="005B0E30" w:rsidRDefault="004C6DBD" w:rsidP="007E3FBD">
      <w:pPr>
        <w:pStyle w:val="Odlomakpopisa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B0E30">
        <w:rPr>
          <w:rFonts w:ascii="Times New Roman" w:hAnsi="Times New Roman" w:cs="Times New Roman"/>
          <w:noProof/>
          <w:sz w:val="24"/>
          <w:szCs w:val="24"/>
        </w:rPr>
        <w:t>Popis sudskih sporova u tijeku</w:t>
      </w:r>
      <w:r w:rsidR="007E3FBD" w:rsidRPr="005B0E30">
        <w:rPr>
          <w:rFonts w:ascii="Times New Roman" w:hAnsi="Times New Roman" w:cs="Times New Roman"/>
          <w:noProof/>
          <w:sz w:val="24"/>
          <w:szCs w:val="24"/>
        </w:rPr>
        <w:t xml:space="preserve"> - Na dan 31.12.20</w:t>
      </w:r>
      <w:r w:rsidR="009033BF" w:rsidRPr="005B0E30">
        <w:rPr>
          <w:rFonts w:ascii="Times New Roman" w:hAnsi="Times New Roman" w:cs="Times New Roman"/>
          <w:noProof/>
          <w:sz w:val="24"/>
          <w:szCs w:val="24"/>
        </w:rPr>
        <w:t>2</w:t>
      </w:r>
      <w:r w:rsidR="005B0E30" w:rsidRPr="005B0E30">
        <w:rPr>
          <w:rFonts w:ascii="Times New Roman" w:hAnsi="Times New Roman" w:cs="Times New Roman"/>
          <w:noProof/>
          <w:sz w:val="24"/>
          <w:szCs w:val="24"/>
        </w:rPr>
        <w:t>1</w:t>
      </w:r>
      <w:r w:rsidR="007E3FBD" w:rsidRPr="005B0E30">
        <w:rPr>
          <w:rFonts w:ascii="Times New Roman" w:hAnsi="Times New Roman" w:cs="Times New Roman"/>
          <w:noProof/>
          <w:sz w:val="24"/>
          <w:szCs w:val="24"/>
        </w:rPr>
        <w:t xml:space="preserve">. godine Dječji vrtić </w:t>
      </w:r>
      <w:r w:rsidR="00082DE4">
        <w:rPr>
          <w:rFonts w:ascii="Times New Roman" w:hAnsi="Times New Roman" w:cs="Times New Roman"/>
          <w:noProof/>
          <w:sz w:val="24"/>
          <w:szCs w:val="24"/>
        </w:rPr>
        <w:t>„</w:t>
      </w:r>
      <w:r w:rsidR="007E3FBD" w:rsidRPr="005B0E30">
        <w:rPr>
          <w:rFonts w:ascii="Times New Roman" w:hAnsi="Times New Roman" w:cs="Times New Roman"/>
          <w:noProof/>
          <w:sz w:val="24"/>
          <w:szCs w:val="24"/>
        </w:rPr>
        <w:t>Tratinčica</w:t>
      </w:r>
      <w:r w:rsidR="00082DE4">
        <w:rPr>
          <w:rFonts w:ascii="Times New Roman" w:hAnsi="Times New Roman" w:cs="Times New Roman"/>
          <w:noProof/>
          <w:sz w:val="24"/>
          <w:szCs w:val="24"/>
        </w:rPr>
        <w:t xml:space="preserve">“ </w:t>
      </w:r>
      <w:r w:rsidR="007E3FBD" w:rsidRPr="005B0E30">
        <w:rPr>
          <w:rFonts w:ascii="Times New Roman" w:hAnsi="Times New Roman" w:cs="Times New Roman"/>
          <w:noProof/>
          <w:sz w:val="24"/>
          <w:szCs w:val="24"/>
        </w:rPr>
        <w:t>nema sudskih sporova u tijeku.</w:t>
      </w:r>
    </w:p>
    <w:p w:rsidR="004C6DBD" w:rsidRPr="005B0E30" w:rsidRDefault="004C6DBD" w:rsidP="004C6DBD">
      <w:pPr>
        <w:spacing w:after="120"/>
        <w:rPr>
          <w:rFonts w:ascii="Times New Roman" w:hAnsi="Times New Roman" w:cs="Times New Roman"/>
          <w:noProof/>
          <w:sz w:val="24"/>
          <w:szCs w:val="24"/>
        </w:rPr>
      </w:pPr>
    </w:p>
    <w:p w:rsidR="00607A63" w:rsidRPr="005B0E30" w:rsidRDefault="00607A63" w:rsidP="00A30B77">
      <w:pPr>
        <w:pStyle w:val="Opisslike"/>
        <w:spacing w:after="120"/>
        <w:jc w:val="both"/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</w:pPr>
      <w:r w:rsidRPr="005B0E30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lastRenderedPageBreak/>
        <w:t xml:space="preserve">Tablica </w:t>
      </w:r>
      <w:r w:rsidR="00D431B4" w:rsidRPr="005B0E30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fldChar w:fldCharType="begin"/>
      </w:r>
      <w:r w:rsidRPr="005B0E30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instrText xml:space="preserve"> SEQ Tablica \* ARABIC </w:instrText>
      </w:r>
      <w:r w:rsidR="00D431B4" w:rsidRPr="005B0E30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fldChar w:fldCharType="separate"/>
      </w:r>
      <w:r w:rsidR="007D2012" w:rsidRPr="005B0E30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7</w:t>
      </w:r>
      <w:r w:rsidR="00D431B4" w:rsidRPr="005B0E30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fldChar w:fldCharType="end"/>
      </w:r>
      <w:r w:rsidRPr="005B0E30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 xml:space="preserve">. Popis ugovornih odnosa i slično koji uz ispunjenje određenih uvjeta, mogu postati obveza </w:t>
      </w:r>
    </w:p>
    <w:tbl>
      <w:tblPr>
        <w:tblStyle w:val="Tablicapopisa3-isticanje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"/>
        <w:gridCol w:w="1275"/>
        <w:gridCol w:w="1276"/>
        <w:gridCol w:w="1276"/>
        <w:gridCol w:w="1276"/>
        <w:gridCol w:w="1272"/>
        <w:gridCol w:w="1133"/>
        <w:gridCol w:w="1166"/>
      </w:tblGrid>
      <w:tr w:rsidR="005B0E30" w:rsidRPr="005B0E30" w:rsidTr="007E3FBD">
        <w:trPr>
          <w:cnfStyle w:val="100000000000"/>
        </w:trPr>
        <w:tc>
          <w:tcPr>
            <w:cnfStyle w:val="001000000100"/>
            <w:tcW w:w="421" w:type="dxa"/>
            <w:vAlign w:val="center"/>
          </w:tcPr>
          <w:p w:rsidR="004C6DBD" w:rsidRPr="005B0E30" w:rsidRDefault="004C6DBD" w:rsidP="007E3FBD">
            <w:pPr>
              <w:spacing w:after="120"/>
              <w:jc w:val="center"/>
              <w:rPr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</w:pPr>
            <w:r w:rsidRPr="005B0E30">
              <w:rPr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R. B.</w:t>
            </w:r>
          </w:p>
        </w:tc>
        <w:tc>
          <w:tcPr>
            <w:tcW w:w="1275" w:type="dxa"/>
            <w:vAlign w:val="center"/>
          </w:tcPr>
          <w:p w:rsidR="004C6DBD" w:rsidRPr="005B0E30" w:rsidRDefault="004C6DBD" w:rsidP="007E3FBD">
            <w:pPr>
              <w:spacing w:after="120"/>
              <w:jc w:val="center"/>
              <w:cnfStyle w:val="100000000000"/>
              <w:rPr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</w:pPr>
            <w:r w:rsidRPr="005B0E30">
              <w:rPr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Datum izdavanja jamstva</w:t>
            </w:r>
          </w:p>
        </w:tc>
        <w:tc>
          <w:tcPr>
            <w:tcW w:w="1276" w:type="dxa"/>
            <w:vAlign w:val="center"/>
          </w:tcPr>
          <w:p w:rsidR="004C6DBD" w:rsidRPr="005B0E30" w:rsidRDefault="004C6DBD" w:rsidP="007E3FBD">
            <w:pPr>
              <w:spacing w:after="120"/>
              <w:jc w:val="center"/>
              <w:cnfStyle w:val="100000000000"/>
              <w:rPr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</w:pPr>
            <w:r w:rsidRPr="005B0E30">
              <w:rPr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Instrument osiguranja</w:t>
            </w:r>
          </w:p>
        </w:tc>
        <w:tc>
          <w:tcPr>
            <w:tcW w:w="1276" w:type="dxa"/>
            <w:vAlign w:val="center"/>
          </w:tcPr>
          <w:p w:rsidR="004C6DBD" w:rsidRPr="005B0E30" w:rsidRDefault="004C6DBD" w:rsidP="007E3FBD">
            <w:pPr>
              <w:spacing w:after="120"/>
              <w:jc w:val="center"/>
              <w:cnfStyle w:val="100000000000"/>
              <w:rPr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</w:pPr>
            <w:r w:rsidRPr="005B0E30">
              <w:rPr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Iznos danog jamstva      (u kn)</w:t>
            </w:r>
          </w:p>
        </w:tc>
        <w:tc>
          <w:tcPr>
            <w:tcW w:w="1276" w:type="dxa"/>
            <w:vAlign w:val="center"/>
          </w:tcPr>
          <w:p w:rsidR="004C6DBD" w:rsidRPr="005B0E30" w:rsidRDefault="004C6DBD" w:rsidP="007E3FBD">
            <w:pPr>
              <w:spacing w:after="120"/>
              <w:jc w:val="center"/>
              <w:cnfStyle w:val="100000000000"/>
              <w:rPr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</w:pPr>
            <w:r w:rsidRPr="005B0E30">
              <w:rPr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Primatelj jamstva</w:t>
            </w:r>
          </w:p>
        </w:tc>
        <w:tc>
          <w:tcPr>
            <w:tcW w:w="1272" w:type="dxa"/>
            <w:vAlign w:val="center"/>
          </w:tcPr>
          <w:p w:rsidR="004C6DBD" w:rsidRPr="005B0E30" w:rsidRDefault="004C6DBD" w:rsidP="007E3FBD">
            <w:pPr>
              <w:spacing w:after="120"/>
              <w:jc w:val="center"/>
              <w:cnfStyle w:val="100000000000"/>
              <w:rPr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</w:pPr>
            <w:r w:rsidRPr="005B0E30">
              <w:rPr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Namjena</w:t>
            </w:r>
          </w:p>
        </w:tc>
        <w:tc>
          <w:tcPr>
            <w:tcW w:w="1133" w:type="dxa"/>
            <w:vAlign w:val="center"/>
          </w:tcPr>
          <w:p w:rsidR="004C6DBD" w:rsidRPr="005B0E30" w:rsidRDefault="004C6DBD" w:rsidP="007E3FBD">
            <w:pPr>
              <w:spacing w:after="120"/>
              <w:jc w:val="center"/>
              <w:cnfStyle w:val="100000000000"/>
              <w:rPr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</w:pPr>
            <w:r w:rsidRPr="005B0E30">
              <w:rPr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Dokument</w:t>
            </w:r>
          </w:p>
        </w:tc>
        <w:tc>
          <w:tcPr>
            <w:tcW w:w="1133" w:type="dxa"/>
            <w:vAlign w:val="center"/>
          </w:tcPr>
          <w:p w:rsidR="004C6DBD" w:rsidRPr="005B0E30" w:rsidRDefault="004C6DBD" w:rsidP="007E3FBD">
            <w:pPr>
              <w:spacing w:after="120"/>
              <w:jc w:val="center"/>
              <w:cnfStyle w:val="100000000000"/>
              <w:rPr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</w:pPr>
            <w:r w:rsidRPr="005B0E30">
              <w:rPr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Rok važenja</w:t>
            </w:r>
          </w:p>
        </w:tc>
      </w:tr>
      <w:tr w:rsidR="005B0E30" w:rsidRPr="005B0E30" w:rsidTr="007E3FBD">
        <w:trPr>
          <w:cnfStyle w:val="000000100000"/>
        </w:trPr>
        <w:tc>
          <w:tcPr>
            <w:cnfStyle w:val="001000000000"/>
            <w:tcW w:w="421" w:type="dxa"/>
            <w:vAlign w:val="center"/>
          </w:tcPr>
          <w:p w:rsidR="004C6DBD" w:rsidRPr="005B0E30" w:rsidRDefault="004C6DBD" w:rsidP="007E3FBD">
            <w:pPr>
              <w:spacing w:after="1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B0E30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1275" w:type="dxa"/>
            <w:vAlign w:val="center"/>
          </w:tcPr>
          <w:p w:rsidR="004C6DBD" w:rsidRPr="005B0E30" w:rsidRDefault="004C6DBD" w:rsidP="007E3FBD">
            <w:pPr>
              <w:spacing w:after="120"/>
              <w:cnfStyle w:val="0000001000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B0E30">
              <w:rPr>
                <w:rFonts w:ascii="Times New Roman" w:hAnsi="Times New Roman" w:cs="Times New Roman"/>
                <w:noProof/>
                <w:sz w:val="20"/>
                <w:szCs w:val="20"/>
              </w:rPr>
              <w:t>18.05.2018.</w:t>
            </w:r>
          </w:p>
        </w:tc>
        <w:tc>
          <w:tcPr>
            <w:tcW w:w="1276" w:type="dxa"/>
            <w:vAlign w:val="center"/>
          </w:tcPr>
          <w:p w:rsidR="004C6DBD" w:rsidRPr="005B0E30" w:rsidRDefault="004C6DBD" w:rsidP="007E3FBD">
            <w:pPr>
              <w:spacing w:after="120"/>
              <w:cnfStyle w:val="0000001000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B0E3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Zadužnica </w:t>
            </w:r>
          </w:p>
        </w:tc>
        <w:tc>
          <w:tcPr>
            <w:tcW w:w="1276" w:type="dxa"/>
            <w:vAlign w:val="center"/>
          </w:tcPr>
          <w:p w:rsidR="004C6DBD" w:rsidRPr="005B0E30" w:rsidRDefault="00082DE4" w:rsidP="007E3FBD">
            <w:pPr>
              <w:spacing w:after="120"/>
              <w:jc w:val="right"/>
              <w:cnfStyle w:val="0000001000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1.500</w:t>
            </w:r>
            <w:r w:rsidR="004C6DBD" w:rsidRPr="005B0E30">
              <w:rPr>
                <w:rFonts w:ascii="Times New Roman" w:hAnsi="Times New Roman" w:cs="Times New Roman"/>
                <w:noProof/>
                <w:sz w:val="20"/>
                <w:szCs w:val="20"/>
              </w:rPr>
              <w:t>,00</w:t>
            </w:r>
          </w:p>
        </w:tc>
        <w:tc>
          <w:tcPr>
            <w:tcW w:w="1276" w:type="dxa"/>
            <w:vAlign w:val="center"/>
          </w:tcPr>
          <w:p w:rsidR="004C6DBD" w:rsidRPr="005B0E30" w:rsidRDefault="004C6DBD" w:rsidP="007E3FBD">
            <w:pPr>
              <w:spacing w:after="120"/>
              <w:cnfStyle w:val="0000001000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B0E30">
              <w:rPr>
                <w:rFonts w:ascii="Times New Roman" w:hAnsi="Times New Roman" w:cs="Times New Roman"/>
                <w:noProof/>
                <w:sz w:val="20"/>
                <w:szCs w:val="20"/>
              </w:rPr>
              <w:t>INA d.d.</w:t>
            </w:r>
          </w:p>
        </w:tc>
        <w:tc>
          <w:tcPr>
            <w:tcW w:w="1272" w:type="dxa"/>
            <w:vAlign w:val="center"/>
          </w:tcPr>
          <w:p w:rsidR="004C6DBD" w:rsidRPr="005B0E30" w:rsidRDefault="007E3FBD" w:rsidP="007E3FBD">
            <w:pPr>
              <w:spacing w:after="120"/>
              <w:cnfStyle w:val="0000001000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B0E30">
              <w:rPr>
                <w:rFonts w:ascii="Times New Roman" w:hAnsi="Times New Roman" w:cs="Times New Roman"/>
                <w:noProof/>
                <w:sz w:val="20"/>
                <w:szCs w:val="20"/>
              </w:rPr>
              <w:t>Osiguranje plaćanja</w:t>
            </w:r>
          </w:p>
        </w:tc>
        <w:tc>
          <w:tcPr>
            <w:tcW w:w="1133" w:type="dxa"/>
            <w:vAlign w:val="center"/>
          </w:tcPr>
          <w:p w:rsidR="004C6DBD" w:rsidRPr="005B0E30" w:rsidRDefault="004C6DBD" w:rsidP="007E3FBD">
            <w:pPr>
              <w:spacing w:after="120"/>
              <w:cnfStyle w:val="0000001000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B0E30">
              <w:rPr>
                <w:rFonts w:ascii="Times New Roman" w:hAnsi="Times New Roman" w:cs="Times New Roman"/>
                <w:noProof/>
                <w:sz w:val="20"/>
                <w:szCs w:val="20"/>
              </w:rPr>
              <w:t>Ugovor br. 30711/18</w:t>
            </w:r>
          </w:p>
        </w:tc>
        <w:tc>
          <w:tcPr>
            <w:tcW w:w="1133" w:type="dxa"/>
            <w:vAlign w:val="center"/>
          </w:tcPr>
          <w:p w:rsidR="004C6DBD" w:rsidRPr="005B0E30" w:rsidRDefault="007E3FBD" w:rsidP="007E3FBD">
            <w:pPr>
              <w:spacing w:after="120"/>
              <w:cnfStyle w:val="0000001000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B0E30">
              <w:rPr>
                <w:rFonts w:ascii="Times New Roman" w:hAnsi="Times New Roman" w:cs="Times New Roman"/>
                <w:noProof/>
                <w:sz w:val="20"/>
                <w:szCs w:val="20"/>
              </w:rPr>
              <w:t>30.04.202</w:t>
            </w:r>
            <w:r w:rsidR="005B0E30" w:rsidRPr="005B0E30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5B0E30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</w:tr>
      <w:tr w:rsidR="005B0E30" w:rsidRPr="005B0E30" w:rsidTr="007E3FBD">
        <w:tc>
          <w:tcPr>
            <w:cnfStyle w:val="001000000000"/>
            <w:tcW w:w="421" w:type="dxa"/>
            <w:vAlign w:val="center"/>
          </w:tcPr>
          <w:p w:rsidR="004C6DBD" w:rsidRPr="005B0E30" w:rsidRDefault="004C6DBD" w:rsidP="007E3FBD">
            <w:pPr>
              <w:spacing w:after="1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B0E30"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1275" w:type="dxa"/>
            <w:vAlign w:val="center"/>
          </w:tcPr>
          <w:p w:rsidR="004C6DBD" w:rsidRPr="005B0E30" w:rsidRDefault="004C6DBD" w:rsidP="007E3FBD">
            <w:pPr>
              <w:spacing w:after="120"/>
              <w:cnfStyle w:val="0000000000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B0E30">
              <w:rPr>
                <w:rFonts w:ascii="Times New Roman" w:hAnsi="Times New Roman" w:cs="Times New Roman"/>
                <w:noProof/>
                <w:sz w:val="20"/>
                <w:szCs w:val="20"/>
              </w:rPr>
              <w:t>30.08.2018.</w:t>
            </w:r>
          </w:p>
        </w:tc>
        <w:tc>
          <w:tcPr>
            <w:tcW w:w="1276" w:type="dxa"/>
            <w:vAlign w:val="center"/>
          </w:tcPr>
          <w:p w:rsidR="004C6DBD" w:rsidRPr="005B0E30" w:rsidRDefault="004C6DBD" w:rsidP="007E3FBD">
            <w:pPr>
              <w:spacing w:after="120"/>
              <w:cnfStyle w:val="0000000000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B0E30">
              <w:rPr>
                <w:rFonts w:ascii="Times New Roman" w:hAnsi="Times New Roman" w:cs="Times New Roman"/>
                <w:noProof/>
                <w:sz w:val="20"/>
                <w:szCs w:val="20"/>
              </w:rPr>
              <w:t>Zadužnica</w:t>
            </w:r>
          </w:p>
        </w:tc>
        <w:tc>
          <w:tcPr>
            <w:tcW w:w="1276" w:type="dxa"/>
            <w:vAlign w:val="center"/>
          </w:tcPr>
          <w:p w:rsidR="004C6DBD" w:rsidRPr="005B0E30" w:rsidRDefault="004C6DBD" w:rsidP="007E3FBD">
            <w:pPr>
              <w:spacing w:after="120"/>
              <w:jc w:val="right"/>
              <w:cnfStyle w:val="0000000000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B0E30">
              <w:rPr>
                <w:rFonts w:ascii="Times New Roman" w:hAnsi="Times New Roman" w:cs="Times New Roman"/>
                <w:noProof/>
                <w:sz w:val="20"/>
                <w:szCs w:val="20"/>
              </w:rPr>
              <w:t>100.000,00</w:t>
            </w:r>
          </w:p>
        </w:tc>
        <w:tc>
          <w:tcPr>
            <w:tcW w:w="1276" w:type="dxa"/>
            <w:vAlign w:val="center"/>
          </w:tcPr>
          <w:p w:rsidR="004C6DBD" w:rsidRPr="005B0E30" w:rsidRDefault="004C6DBD" w:rsidP="007E3FBD">
            <w:pPr>
              <w:spacing w:after="120"/>
              <w:cnfStyle w:val="0000000000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B0E30">
              <w:rPr>
                <w:rFonts w:ascii="Times New Roman" w:hAnsi="Times New Roman" w:cs="Times New Roman"/>
                <w:noProof/>
                <w:sz w:val="20"/>
                <w:szCs w:val="20"/>
              </w:rPr>
              <w:t>Euroleasing d.o.o.</w:t>
            </w:r>
          </w:p>
        </w:tc>
        <w:tc>
          <w:tcPr>
            <w:tcW w:w="1272" w:type="dxa"/>
            <w:vAlign w:val="center"/>
          </w:tcPr>
          <w:p w:rsidR="004C6DBD" w:rsidRPr="005B0E30" w:rsidRDefault="007E3FBD" w:rsidP="007E3FBD">
            <w:pPr>
              <w:spacing w:after="120"/>
              <w:cnfStyle w:val="0000000000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B0E30">
              <w:rPr>
                <w:rFonts w:ascii="Times New Roman" w:hAnsi="Times New Roman" w:cs="Times New Roman"/>
                <w:noProof/>
                <w:sz w:val="20"/>
                <w:szCs w:val="20"/>
              </w:rPr>
              <w:t>Osiguranje plaćanja</w:t>
            </w:r>
          </w:p>
        </w:tc>
        <w:tc>
          <w:tcPr>
            <w:tcW w:w="1133" w:type="dxa"/>
            <w:vAlign w:val="center"/>
          </w:tcPr>
          <w:p w:rsidR="004C6DBD" w:rsidRPr="005B0E30" w:rsidRDefault="004C6DBD" w:rsidP="007E3FBD">
            <w:pPr>
              <w:spacing w:after="120"/>
              <w:cnfStyle w:val="0000000000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B0E3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Ugovor br. </w:t>
            </w:r>
            <w:r w:rsidR="007E3FBD" w:rsidRPr="005B0E30">
              <w:rPr>
                <w:rFonts w:ascii="Times New Roman" w:hAnsi="Times New Roman" w:cs="Times New Roman"/>
                <w:noProof/>
                <w:sz w:val="20"/>
                <w:szCs w:val="20"/>
              </w:rPr>
              <w:t>52/138/18</w:t>
            </w:r>
          </w:p>
        </w:tc>
        <w:tc>
          <w:tcPr>
            <w:tcW w:w="1133" w:type="dxa"/>
            <w:vAlign w:val="center"/>
          </w:tcPr>
          <w:p w:rsidR="004C6DBD" w:rsidRPr="005B0E30" w:rsidRDefault="007E3FBD" w:rsidP="007E3FBD">
            <w:pPr>
              <w:spacing w:after="120"/>
              <w:cnfStyle w:val="0000000000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B0E30">
              <w:rPr>
                <w:rFonts w:ascii="Times New Roman" w:hAnsi="Times New Roman" w:cs="Times New Roman"/>
                <w:noProof/>
                <w:sz w:val="20"/>
                <w:szCs w:val="20"/>
              </w:rPr>
              <w:t>31.07.2022.</w:t>
            </w:r>
          </w:p>
        </w:tc>
      </w:tr>
    </w:tbl>
    <w:p w:rsidR="00857F76" w:rsidRPr="00A02A8A" w:rsidRDefault="00857F76" w:rsidP="007E3FBD">
      <w:pPr>
        <w:spacing w:after="120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857F76" w:rsidRPr="00A02A8A" w:rsidRDefault="00857F76">
      <w:pPr>
        <w:spacing w:after="160" w:line="259" w:lineRule="auto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9033BF" w:rsidRPr="00A02A8A" w:rsidRDefault="009033BF">
      <w:pPr>
        <w:spacing w:after="160" w:line="259" w:lineRule="auto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A02A8A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br w:type="page"/>
      </w:r>
    </w:p>
    <w:p w:rsidR="008913FE" w:rsidRPr="00E7004D" w:rsidRDefault="008913FE" w:rsidP="00D40E6A">
      <w:pPr>
        <w:spacing w:after="160"/>
        <w:rPr>
          <w:rFonts w:ascii="Times New Roman" w:hAnsi="Times New Roman" w:cs="Times New Roman"/>
          <w:b/>
          <w:noProof/>
          <w:sz w:val="24"/>
          <w:szCs w:val="24"/>
        </w:rPr>
      </w:pPr>
      <w:r w:rsidRPr="00E7004D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IZVJEŠTAJ O RASHODIMA PREMA FUNKCIJSKOJ KLASIFIKACIJI</w:t>
      </w:r>
    </w:p>
    <w:p w:rsidR="008913FE" w:rsidRPr="00E7004D" w:rsidRDefault="008913FE" w:rsidP="00D40E6A">
      <w:pPr>
        <w:spacing w:after="160"/>
        <w:rPr>
          <w:rFonts w:ascii="Times New Roman" w:hAnsi="Times New Roman" w:cs="Times New Roman"/>
          <w:noProof/>
          <w:sz w:val="24"/>
          <w:szCs w:val="24"/>
        </w:rPr>
      </w:pPr>
    </w:p>
    <w:p w:rsidR="008913FE" w:rsidRPr="00E7004D" w:rsidRDefault="008913FE" w:rsidP="00D40E6A">
      <w:pPr>
        <w:spacing w:after="160"/>
        <w:rPr>
          <w:rFonts w:ascii="Times New Roman" w:hAnsi="Times New Roman" w:cs="Times New Roman"/>
          <w:noProof/>
          <w:sz w:val="24"/>
          <w:szCs w:val="24"/>
        </w:rPr>
      </w:pPr>
      <w:r w:rsidRPr="00E7004D">
        <w:rPr>
          <w:rFonts w:ascii="Times New Roman" w:hAnsi="Times New Roman" w:cs="Times New Roman"/>
          <w:noProof/>
          <w:sz w:val="24"/>
          <w:szCs w:val="24"/>
        </w:rPr>
        <w:t>Bilješka broj 1</w:t>
      </w:r>
      <w:r w:rsidR="00331D2D" w:rsidRPr="00E7004D">
        <w:rPr>
          <w:rFonts w:ascii="Times New Roman" w:hAnsi="Times New Roman" w:cs="Times New Roman"/>
          <w:noProof/>
          <w:sz w:val="24"/>
          <w:szCs w:val="24"/>
        </w:rPr>
        <w:t>2</w:t>
      </w:r>
      <w:r w:rsidRPr="00E7004D">
        <w:rPr>
          <w:rFonts w:ascii="Times New Roman" w:hAnsi="Times New Roman" w:cs="Times New Roman"/>
          <w:noProof/>
          <w:sz w:val="24"/>
          <w:szCs w:val="24"/>
        </w:rPr>
        <w:t xml:space="preserve"> – Obrazac RAS – funkcijski</w:t>
      </w:r>
    </w:p>
    <w:p w:rsidR="008913FE" w:rsidRPr="00E7004D" w:rsidRDefault="008913FE" w:rsidP="00D40E6A">
      <w:pPr>
        <w:spacing w:after="160"/>
        <w:rPr>
          <w:rFonts w:ascii="Times New Roman" w:hAnsi="Times New Roman" w:cs="Times New Roman"/>
          <w:noProof/>
          <w:sz w:val="24"/>
          <w:szCs w:val="24"/>
        </w:rPr>
      </w:pPr>
    </w:p>
    <w:p w:rsidR="008913FE" w:rsidRPr="00E7004D" w:rsidRDefault="008913FE" w:rsidP="00D40E6A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7004D">
        <w:rPr>
          <w:rFonts w:ascii="Times New Roman" w:hAnsi="Times New Roman" w:cs="Times New Roman"/>
          <w:noProof/>
          <w:sz w:val="24"/>
          <w:szCs w:val="24"/>
        </w:rPr>
        <w:t>Sukladno Pravilniku o proračunskom računovodstvu</w:t>
      </w:r>
      <w:r w:rsidR="00105969" w:rsidRPr="00E7004D">
        <w:rPr>
          <w:rFonts w:ascii="Times New Roman" w:hAnsi="Times New Roman" w:cs="Times New Roman"/>
          <w:noProof/>
          <w:sz w:val="24"/>
          <w:szCs w:val="24"/>
        </w:rPr>
        <w:t xml:space="preserve"> i računskom planu</w:t>
      </w:r>
      <w:r w:rsidRPr="00E7004D">
        <w:rPr>
          <w:rFonts w:ascii="Times New Roman" w:hAnsi="Times New Roman" w:cs="Times New Roman"/>
          <w:noProof/>
          <w:sz w:val="24"/>
          <w:szCs w:val="24"/>
        </w:rPr>
        <w:t xml:space="preserve"> te uputama Ministarstva financija sastavlja se obrazac o rashodima prema funkcijskoj klasifikaciji. Funkcijska klasifikacija sadrži rashode (samo razred 3 i 4) prema njihovoj namjeni koji su preuzeti iz međunarodne klasifikacije funkcija države (COFOG) Ujedinjenih naroda – Klasifikacija rashoda u skladu s namjenom. </w:t>
      </w:r>
    </w:p>
    <w:p w:rsidR="008913FE" w:rsidRPr="00E7004D" w:rsidRDefault="008913FE" w:rsidP="00D40E6A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7004D">
        <w:rPr>
          <w:rFonts w:ascii="Times New Roman" w:hAnsi="Times New Roman" w:cs="Times New Roman"/>
          <w:noProof/>
          <w:sz w:val="24"/>
          <w:szCs w:val="24"/>
        </w:rPr>
        <w:t xml:space="preserve">Rashodi dječjeg vrtića </w:t>
      </w:r>
      <w:r w:rsidR="00485AA1" w:rsidRPr="00E7004D">
        <w:rPr>
          <w:rFonts w:ascii="Times New Roman" w:hAnsi="Times New Roman" w:cs="Times New Roman"/>
          <w:noProof/>
          <w:sz w:val="24"/>
          <w:szCs w:val="24"/>
        </w:rPr>
        <w:t>Dječjeg vrtića Tratinčica</w:t>
      </w:r>
      <w:r w:rsidRPr="00E7004D">
        <w:rPr>
          <w:rFonts w:ascii="Times New Roman" w:hAnsi="Times New Roman" w:cs="Times New Roman"/>
          <w:noProof/>
          <w:sz w:val="24"/>
          <w:szCs w:val="24"/>
        </w:rPr>
        <w:t xml:space="preserve"> klasificiraju se</w:t>
      </w:r>
      <w:r w:rsidR="00485AA1" w:rsidRPr="00E7004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7004D">
        <w:rPr>
          <w:rFonts w:ascii="Times New Roman" w:hAnsi="Times New Roman" w:cs="Times New Roman"/>
          <w:noProof/>
          <w:sz w:val="24"/>
          <w:szCs w:val="24"/>
        </w:rPr>
        <w:t>pod funkciju 091 (predškolsko i osnovno obrazovanje), odnosno 0911 – Predškolsko</w:t>
      </w:r>
      <w:r w:rsidR="00485AA1" w:rsidRPr="00E7004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7004D">
        <w:rPr>
          <w:rFonts w:ascii="Times New Roman" w:hAnsi="Times New Roman" w:cs="Times New Roman"/>
          <w:noProof/>
          <w:sz w:val="24"/>
          <w:szCs w:val="24"/>
        </w:rPr>
        <w:t>obrazovanje (AOP 112), s tim da se rashodi hrane (konto 32224) te ostali rashodi sličnih</w:t>
      </w:r>
      <w:r w:rsidR="00485AA1" w:rsidRPr="00E7004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7004D">
        <w:rPr>
          <w:rFonts w:ascii="Times New Roman" w:hAnsi="Times New Roman" w:cs="Times New Roman"/>
          <w:noProof/>
          <w:sz w:val="24"/>
          <w:szCs w:val="24"/>
        </w:rPr>
        <w:t>dopunskih usluga namijenjenih djeci odnosno korisnicima usluga obrazovanja klasificiraju</w:t>
      </w:r>
      <w:r w:rsidR="00485AA1" w:rsidRPr="00E7004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7004D">
        <w:rPr>
          <w:rFonts w:ascii="Times New Roman" w:hAnsi="Times New Roman" w:cs="Times New Roman"/>
          <w:noProof/>
          <w:sz w:val="24"/>
          <w:szCs w:val="24"/>
        </w:rPr>
        <w:t>pod 096 – Dodatne usluge u obrazovanju</w:t>
      </w:r>
      <w:r w:rsidR="00BB7CDC" w:rsidRPr="00E7004D">
        <w:rPr>
          <w:rFonts w:ascii="Times New Roman" w:hAnsi="Times New Roman" w:cs="Times New Roman"/>
          <w:noProof/>
          <w:sz w:val="24"/>
          <w:szCs w:val="24"/>
        </w:rPr>
        <w:t xml:space="preserve"> (AOP 122)</w:t>
      </w:r>
      <w:r w:rsidRPr="00E7004D">
        <w:rPr>
          <w:rFonts w:ascii="Times New Roman" w:hAnsi="Times New Roman" w:cs="Times New Roman"/>
          <w:noProof/>
          <w:sz w:val="24"/>
          <w:szCs w:val="24"/>
        </w:rPr>
        <w:t>.</w:t>
      </w:r>
      <w:r w:rsidR="00485AA1" w:rsidRPr="00E7004D">
        <w:rPr>
          <w:rFonts w:ascii="Times New Roman" w:hAnsi="Times New Roman" w:cs="Times New Roman"/>
          <w:noProof/>
          <w:sz w:val="24"/>
          <w:szCs w:val="24"/>
        </w:rPr>
        <w:t xml:space="preserve"> Prethodno navedeno prikazano je u nastavku.</w:t>
      </w:r>
    </w:p>
    <w:tbl>
      <w:tblPr>
        <w:tblStyle w:val="Tablicapopisa3-isticanje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2835"/>
        <w:gridCol w:w="850"/>
        <w:gridCol w:w="1560"/>
        <w:gridCol w:w="1534"/>
        <w:gridCol w:w="870"/>
      </w:tblGrid>
      <w:tr w:rsidR="00E7004D" w:rsidRPr="00E7004D" w:rsidTr="0066000F">
        <w:trPr>
          <w:cnfStyle w:val="100000000000"/>
        </w:trPr>
        <w:tc>
          <w:tcPr>
            <w:cnfStyle w:val="001000000100"/>
            <w:tcW w:w="1413" w:type="dxa"/>
            <w:vAlign w:val="center"/>
          </w:tcPr>
          <w:p w:rsidR="00485AA1" w:rsidRPr="00E7004D" w:rsidRDefault="00485AA1" w:rsidP="00A30B77">
            <w:pPr>
              <w:spacing w:after="120" w:line="240" w:lineRule="auto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</w:rPr>
            </w:pPr>
            <w:r w:rsidRPr="00E7004D">
              <w:rPr>
                <w:rFonts w:ascii="Times New Roman" w:hAnsi="Times New Roman" w:cs="Times New Roman"/>
                <w:b w:val="0"/>
                <w:bCs w:val="0"/>
                <w:noProof/>
                <w:color w:val="auto"/>
              </w:rPr>
              <w:t>Brojč. ozn.   funk. klas.</w:t>
            </w:r>
          </w:p>
        </w:tc>
        <w:tc>
          <w:tcPr>
            <w:tcW w:w="2835" w:type="dxa"/>
            <w:vAlign w:val="center"/>
          </w:tcPr>
          <w:p w:rsidR="00485AA1" w:rsidRPr="00E7004D" w:rsidRDefault="00485AA1" w:rsidP="00A30B77">
            <w:pPr>
              <w:spacing w:after="120" w:line="24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</w:rPr>
            </w:pPr>
            <w:r w:rsidRPr="00E7004D">
              <w:rPr>
                <w:rFonts w:ascii="Times New Roman" w:hAnsi="Times New Roman" w:cs="Times New Roman"/>
                <w:b w:val="0"/>
                <w:bCs w:val="0"/>
                <w:noProof/>
                <w:color w:val="auto"/>
              </w:rPr>
              <w:t>Opis</w:t>
            </w:r>
          </w:p>
        </w:tc>
        <w:tc>
          <w:tcPr>
            <w:tcW w:w="850" w:type="dxa"/>
            <w:vAlign w:val="center"/>
          </w:tcPr>
          <w:p w:rsidR="00485AA1" w:rsidRPr="00E7004D" w:rsidRDefault="00485AA1" w:rsidP="00A30B77">
            <w:pPr>
              <w:spacing w:after="120" w:line="24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</w:rPr>
            </w:pPr>
            <w:r w:rsidRPr="00E7004D">
              <w:rPr>
                <w:rFonts w:ascii="Times New Roman" w:hAnsi="Times New Roman" w:cs="Times New Roman"/>
                <w:b w:val="0"/>
                <w:bCs w:val="0"/>
                <w:noProof/>
                <w:color w:val="auto"/>
              </w:rPr>
              <w:t>AOP</w:t>
            </w:r>
          </w:p>
        </w:tc>
        <w:tc>
          <w:tcPr>
            <w:tcW w:w="1560" w:type="dxa"/>
            <w:vAlign w:val="center"/>
          </w:tcPr>
          <w:p w:rsidR="00485AA1" w:rsidRPr="00E7004D" w:rsidRDefault="00485AA1" w:rsidP="00A30B77">
            <w:pPr>
              <w:spacing w:after="120" w:line="24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</w:rPr>
            </w:pPr>
            <w:r w:rsidRPr="00E7004D">
              <w:rPr>
                <w:rFonts w:ascii="Times New Roman" w:hAnsi="Times New Roman" w:cs="Times New Roman"/>
                <w:b w:val="0"/>
                <w:bCs w:val="0"/>
                <w:noProof/>
                <w:color w:val="auto"/>
              </w:rPr>
              <w:t xml:space="preserve">Ostvareno u </w:t>
            </w:r>
            <w:r w:rsidR="00105969" w:rsidRPr="00E7004D">
              <w:rPr>
                <w:rFonts w:ascii="Times New Roman" w:hAnsi="Times New Roman" w:cs="Times New Roman"/>
                <w:b w:val="0"/>
                <w:bCs w:val="0"/>
                <w:noProof/>
                <w:color w:val="auto"/>
              </w:rPr>
              <w:t>prethodnoj godini</w:t>
            </w:r>
          </w:p>
        </w:tc>
        <w:tc>
          <w:tcPr>
            <w:tcW w:w="1534" w:type="dxa"/>
            <w:vAlign w:val="center"/>
          </w:tcPr>
          <w:p w:rsidR="00485AA1" w:rsidRPr="00E7004D" w:rsidRDefault="00485AA1" w:rsidP="00A30B77">
            <w:pPr>
              <w:spacing w:after="120" w:line="24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</w:rPr>
            </w:pPr>
            <w:r w:rsidRPr="00E7004D">
              <w:rPr>
                <w:rFonts w:ascii="Times New Roman" w:hAnsi="Times New Roman" w:cs="Times New Roman"/>
                <w:b w:val="0"/>
                <w:bCs w:val="0"/>
                <w:noProof/>
                <w:color w:val="auto"/>
              </w:rPr>
              <w:t xml:space="preserve">Ostvareno u </w:t>
            </w:r>
            <w:r w:rsidR="00105969" w:rsidRPr="00E7004D">
              <w:rPr>
                <w:rFonts w:ascii="Times New Roman" w:hAnsi="Times New Roman" w:cs="Times New Roman"/>
                <w:b w:val="0"/>
                <w:bCs w:val="0"/>
                <w:noProof/>
                <w:color w:val="auto"/>
              </w:rPr>
              <w:t>tekućoj godini</w:t>
            </w:r>
          </w:p>
        </w:tc>
        <w:tc>
          <w:tcPr>
            <w:tcW w:w="870" w:type="dxa"/>
            <w:vAlign w:val="center"/>
          </w:tcPr>
          <w:p w:rsidR="00485AA1" w:rsidRPr="00E7004D" w:rsidRDefault="00485AA1" w:rsidP="00A30B77">
            <w:pPr>
              <w:spacing w:after="120" w:line="24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</w:rPr>
            </w:pPr>
            <w:r w:rsidRPr="00E7004D">
              <w:rPr>
                <w:rFonts w:ascii="Times New Roman" w:hAnsi="Times New Roman" w:cs="Times New Roman"/>
                <w:b w:val="0"/>
                <w:bCs w:val="0"/>
                <w:noProof/>
                <w:color w:val="auto"/>
              </w:rPr>
              <w:t>Indeks</w:t>
            </w:r>
          </w:p>
        </w:tc>
      </w:tr>
      <w:tr w:rsidR="00E7004D" w:rsidRPr="00E7004D" w:rsidTr="00105969">
        <w:trPr>
          <w:cnfStyle w:val="000000100000"/>
          <w:trHeight w:val="255"/>
        </w:trPr>
        <w:tc>
          <w:tcPr>
            <w:cnfStyle w:val="001000000000"/>
            <w:tcW w:w="1413" w:type="dxa"/>
            <w:vAlign w:val="center"/>
            <w:hideMark/>
          </w:tcPr>
          <w:p w:rsidR="0066000F" w:rsidRPr="00E7004D" w:rsidRDefault="0066000F" w:rsidP="0066000F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noProof/>
                <w:lang w:eastAsia="hr-HR"/>
              </w:rPr>
            </w:pPr>
            <w:r w:rsidRPr="00E7004D">
              <w:rPr>
                <w:rFonts w:ascii="Times New Roman" w:eastAsia="Times New Roman" w:hAnsi="Times New Roman" w:cs="Times New Roman"/>
                <w:b w:val="0"/>
                <w:bCs w:val="0"/>
                <w:noProof/>
                <w:lang w:eastAsia="hr-HR"/>
              </w:rPr>
              <w:t>09</w:t>
            </w:r>
          </w:p>
        </w:tc>
        <w:tc>
          <w:tcPr>
            <w:tcW w:w="2835" w:type="dxa"/>
            <w:noWrap/>
            <w:vAlign w:val="center"/>
            <w:hideMark/>
          </w:tcPr>
          <w:p w:rsidR="0066000F" w:rsidRPr="00E7004D" w:rsidRDefault="0066000F" w:rsidP="0066000F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E7004D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Obrazovanje </w:t>
            </w:r>
          </w:p>
        </w:tc>
        <w:tc>
          <w:tcPr>
            <w:tcW w:w="850" w:type="dxa"/>
            <w:vAlign w:val="center"/>
            <w:hideMark/>
          </w:tcPr>
          <w:p w:rsidR="0066000F" w:rsidRPr="00E7004D" w:rsidRDefault="0066000F" w:rsidP="0066000F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E7004D">
              <w:rPr>
                <w:rFonts w:ascii="Times New Roman" w:eastAsia="Times New Roman" w:hAnsi="Times New Roman" w:cs="Times New Roman"/>
                <w:noProof/>
                <w:lang w:eastAsia="hr-HR"/>
              </w:rPr>
              <w:t>110</w:t>
            </w:r>
          </w:p>
        </w:tc>
        <w:tc>
          <w:tcPr>
            <w:tcW w:w="1560" w:type="dxa"/>
            <w:noWrap/>
            <w:vAlign w:val="center"/>
          </w:tcPr>
          <w:p w:rsidR="0066000F" w:rsidRPr="00E7004D" w:rsidRDefault="00105969" w:rsidP="0066000F">
            <w:pPr>
              <w:spacing w:after="0" w:line="240" w:lineRule="auto"/>
              <w:jc w:val="right"/>
              <w:cnfStyle w:val="00000010000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E7004D">
              <w:rPr>
                <w:rFonts w:ascii="Times New Roman" w:eastAsia="Times New Roman" w:hAnsi="Times New Roman" w:cs="Times New Roman"/>
                <w:noProof/>
                <w:lang w:eastAsia="hr-HR"/>
              </w:rPr>
              <w:t>2.033.584</w:t>
            </w:r>
          </w:p>
        </w:tc>
        <w:tc>
          <w:tcPr>
            <w:tcW w:w="1534" w:type="dxa"/>
            <w:noWrap/>
            <w:vAlign w:val="center"/>
          </w:tcPr>
          <w:p w:rsidR="0066000F" w:rsidRPr="00E7004D" w:rsidRDefault="00105969" w:rsidP="0066000F">
            <w:pPr>
              <w:spacing w:after="0" w:line="240" w:lineRule="auto"/>
              <w:jc w:val="right"/>
              <w:cnfStyle w:val="00000010000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E7004D">
              <w:rPr>
                <w:rFonts w:ascii="Times New Roman" w:eastAsia="Times New Roman" w:hAnsi="Times New Roman" w:cs="Times New Roman"/>
                <w:noProof/>
                <w:lang w:eastAsia="hr-HR"/>
              </w:rPr>
              <w:t>2.068.859</w:t>
            </w:r>
          </w:p>
        </w:tc>
        <w:tc>
          <w:tcPr>
            <w:tcW w:w="870" w:type="dxa"/>
            <w:noWrap/>
            <w:vAlign w:val="center"/>
          </w:tcPr>
          <w:p w:rsidR="0066000F" w:rsidRPr="00E7004D" w:rsidRDefault="00105969" w:rsidP="00105969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E7004D">
              <w:rPr>
                <w:rFonts w:ascii="Times New Roman" w:eastAsia="Times New Roman" w:hAnsi="Times New Roman" w:cs="Times New Roman"/>
                <w:noProof/>
                <w:lang w:eastAsia="hr-HR"/>
              </w:rPr>
              <w:t>101,7</w:t>
            </w:r>
          </w:p>
        </w:tc>
      </w:tr>
      <w:tr w:rsidR="00E7004D" w:rsidRPr="00E7004D" w:rsidTr="00105969">
        <w:trPr>
          <w:trHeight w:val="255"/>
        </w:trPr>
        <w:tc>
          <w:tcPr>
            <w:cnfStyle w:val="001000000000"/>
            <w:tcW w:w="1413" w:type="dxa"/>
            <w:vAlign w:val="center"/>
            <w:hideMark/>
          </w:tcPr>
          <w:p w:rsidR="0066000F" w:rsidRPr="00E7004D" w:rsidRDefault="0066000F" w:rsidP="0066000F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noProof/>
                <w:lang w:eastAsia="hr-HR"/>
              </w:rPr>
            </w:pPr>
            <w:r w:rsidRPr="00E7004D">
              <w:rPr>
                <w:rFonts w:ascii="Times New Roman" w:eastAsia="Times New Roman" w:hAnsi="Times New Roman" w:cs="Times New Roman"/>
                <w:b w:val="0"/>
                <w:bCs w:val="0"/>
                <w:noProof/>
                <w:lang w:eastAsia="hr-HR"/>
              </w:rPr>
              <w:t>091</w:t>
            </w:r>
          </w:p>
        </w:tc>
        <w:tc>
          <w:tcPr>
            <w:tcW w:w="2835" w:type="dxa"/>
            <w:noWrap/>
            <w:vAlign w:val="center"/>
            <w:hideMark/>
          </w:tcPr>
          <w:p w:rsidR="0066000F" w:rsidRPr="00E7004D" w:rsidRDefault="0066000F" w:rsidP="0066000F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E7004D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Predškolsko i osnovno obrazovanje </w:t>
            </w:r>
          </w:p>
        </w:tc>
        <w:tc>
          <w:tcPr>
            <w:tcW w:w="850" w:type="dxa"/>
            <w:vAlign w:val="center"/>
            <w:hideMark/>
          </w:tcPr>
          <w:p w:rsidR="0066000F" w:rsidRPr="00E7004D" w:rsidRDefault="0066000F" w:rsidP="0066000F">
            <w:pPr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E7004D">
              <w:rPr>
                <w:rFonts w:ascii="Times New Roman" w:eastAsia="Times New Roman" w:hAnsi="Times New Roman" w:cs="Times New Roman"/>
                <w:noProof/>
                <w:lang w:eastAsia="hr-HR"/>
              </w:rPr>
              <w:t>111</w:t>
            </w:r>
          </w:p>
        </w:tc>
        <w:tc>
          <w:tcPr>
            <w:tcW w:w="1560" w:type="dxa"/>
            <w:noWrap/>
            <w:vAlign w:val="center"/>
          </w:tcPr>
          <w:p w:rsidR="0066000F" w:rsidRPr="00E7004D" w:rsidRDefault="00105969" w:rsidP="0066000F">
            <w:pPr>
              <w:spacing w:after="0" w:line="240" w:lineRule="auto"/>
              <w:jc w:val="right"/>
              <w:cnfStyle w:val="00000000000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E7004D">
              <w:rPr>
                <w:rFonts w:ascii="Times New Roman" w:eastAsia="Times New Roman" w:hAnsi="Times New Roman" w:cs="Times New Roman"/>
                <w:noProof/>
                <w:lang w:eastAsia="hr-HR"/>
              </w:rPr>
              <w:t>1.907.793</w:t>
            </w:r>
          </w:p>
        </w:tc>
        <w:tc>
          <w:tcPr>
            <w:tcW w:w="1534" w:type="dxa"/>
            <w:noWrap/>
            <w:vAlign w:val="center"/>
          </w:tcPr>
          <w:p w:rsidR="0066000F" w:rsidRPr="00E7004D" w:rsidRDefault="00105969" w:rsidP="0066000F">
            <w:pPr>
              <w:spacing w:after="0" w:line="240" w:lineRule="auto"/>
              <w:jc w:val="right"/>
              <w:cnfStyle w:val="00000000000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E7004D">
              <w:rPr>
                <w:rFonts w:ascii="Times New Roman" w:eastAsia="Times New Roman" w:hAnsi="Times New Roman" w:cs="Times New Roman"/>
                <w:noProof/>
                <w:lang w:eastAsia="hr-HR"/>
              </w:rPr>
              <w:t>1.941.110</w:t>
            </w:r>
          </w:p>
        </w:tc>
        <w:tc>
          <w:tcPr>
            <w:tcW w:w="870" w:type="dxa"/>
            <w:noWrap/>
            <w:vAlign w:val="center"/>
          </w:tcPr>
          <w:p w:rsidR="0066000F" w:rsidRPr="00E7004D" w:rsidRDefault="00105969" w:rsidP="00105969">
            <w:pPr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E7004D">
              <w:rPr>
                <w:rFonts w:ascii="Times New Roman" w:eastAsia="Times New Roman" w:hAnsi="Times New Roman" w:cs="Times New Roman"/>
                <w:noProof/>
                <w:lang w:eastAsia="hr-HR"/>
              </w:rPr>
              <w:t>101,7</w:t>
            </w:r>
          </w:p>
        </w:tc>
      </w:tr>
      <w:tr w:rsidR="00E7004D" w:rsidRPr="00E7004D" w:rsidTr="00105969">
        <w:trPr>
          <w:cnfStyle w:val="000000100000"/>
          <w:trHeight w:val="255"/>
        </w:trPr>
        <w:tc>
          <w:tcPr>
            <w:cnfStyle w:val="001000000000"/>
            <w:tcW w:w="1413" w:type="dxa"/>
            <w:vAlign w:val="center"/>
            <w:hideMark/>
          </w:tcPr>
          <w:p w:rsidR="0066000F" w:rsidRPr="00E7004D" w:rsidRDefault="0066000F" w:rsidP="0066000F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noProof/>
                <w:lang w:eastAsia="hr-HR"/>
              </w:rPr>
            </w:pPr>
            <w:r w:rsidRPr="00E7004D">
              <w:rPr>
                <w:rFonts w:ascii="Times New Roman" w:eastAsia="Times New Roman" w:hAnsi="Times New Roman" w:cs="Times New Roman"/>
                <w:b w:val="0"/>
                <w:bCs w:val="0"/>
                <w:noProof/>
                <w:lang w:eastAsia="hr-HR"/>
              </w:rPr>
              <w:t>0911</w:t>
            </w:r>
          </w:p>
        </w:tc>
        <w:tc>
          <w:tcPr>
            <w:tcW w:w="2835" w:type="dxa"/>
            <w:noWrap/>
            <w:vAlign w:val="center"/>
            <w:hideMark/>
          </w:tcPr>
          <w:p w:rsidR="0066000F" w:rsidRPr="00E7004D" w:rsidRDefault="0066000F" w:rsidP="0066000F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E7004D">
              <w:rPr>
                <w:rFonts w:ascii="Times New Roman" w:eastAsia="Times New Roman" w:hAnsi="Times New Roman" w:cs="Times New Roman"/>
                <w:noProof/>
                <w:lang w:eastAsia="hr-HR"/>
              </w:rPr>
              <w:t>Predškolsko obrazovanje</w:t>
            </w:r>
          </w:p>
        </w:tc>
        <w:tc>
          <w:tcPr>
            <w:tcW w:w="850" w:type="dxa"/>
            <w:vAlign w:val="center"/>
            <w:hideMark/>
          </w:tcPr>
          <w:p w:rsidR="0066000F" w:rsidRPr="00E7004D" w:rsidRDefault="0066000F" w:rsidP="0066000F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E7004D">
              <w:rPr>
                <w:rFonts w:ascii="Times New Roman" w:eastAsia="Times New Roman" w:hAnsi="Times New Roman" w:cs="Times New Roman"/>
                <w:noProof/>
                <w:lang w:eastAsia="hr-HR"/>
              </w:rPr>
              <w:t>112</w:t>
            </w:r>
          </w:p>
        </w:tc>
        <w:tc>
          <w:tcPr>
            <w:tcW w:w="1560" w:type="dxa"/>
            <w:noWrap/>
            <w:vAlign w:val="center"/>
          </w:tcPr>
          <w:p w:rsidR="0066000F" w:rsidRPr="00E7004D" w:rsidRDefault="00105969" w:rsidP="0066000F">
            <w:pPr>
              <w:spacing w:after="0" w:line="240" w:lineRule="auto"/>
              <w:jc w:val="right"/>
              <w:cnfStyle w:val="00000010000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E7004D">
              <w:rPr>
                <w:rFonts w:ascii="Times New Roman" w:eastAsia="Times New Roman" w:hAnsi="Times New Roman" w:cs="Times New Roman"/>
                <w:noProof/>
                <w:lang w:eastAsia="hr-HR"/>
              </w:rPr>
              <w:t>1.907.793</w:t>
            </w:r>
          </w:p>
        </w:tc>
        <w:tc>
          <w:tcPr>
            <w:tcW w:w="1534" w:type="dxa"/>
            <w:noWrap/>
            <w:vAlign w:val="center"/>
          </w:tcPr>
          <w:p w:rsidR="0066000F" w:rsidRPr="00E7004D" w:rsidRDefault="00105969" w:rsidP="0066000F">
            <w:pPr>
              <w:spacing w:after="0" w:line="240" w:lineRule="auto"/>
              <w:jc w:val="right"/>
              <w:cnfStyle w:val="00000010000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E7004D">
              <w:rPr>
                <w:rFonts w:ascii="Times New Roman" w:eastAsia="Times New Roman" w:hAnsi="Times New Roman" w:cs="Times New Roman"/>
                <w:noProof/>
                <w:lang w:eastAsia="hr-HR"/>
              </w:rPr>
              <w:t>1.941.110</w:t>
            </w:r>
          </w:p>
        </w:tc>
        <w:tc>
          <w:tcPr>
            <w:tcW w:w="870" w:type="dxa"/>
            <w:noWrap/>
            <w:vAlign w:val="center"/>
          </w:tcPr>
          <w:p w:rsidR="0066000F" w:rsidRPr="00E7004D" w:rsidRDefault="00105969" w:rsidP="00105969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E7004D">
              <w:rPr>
                <w:rFonts w:ascii="Times New Roman" w:eastAsia="Times New Roman" w:hAnsi="Times New Roman" w:cs="Times New Roman"/>
                <w:noProof/>
                <w:lang w:eastAsia="hr-HR"/>
              </w:rPr>
              <w:t>101,7</w:t>
            </w:r>
          </w:p>
        </w:tc>
      </w:tr>
      <w:tr w:rsidR="00E7004D" w:rsidRPr="00E7004D" w:rsidTr="00105969">
        <w:trPr>
          <w:trHeight w:val="255"/>
        </w:trPr>
        <w:tc>
          <w:tcPr>
            <w:cnfStyle w:val="001000000000"/>
            <w:tcW w:w="1413" w:type="dxa"/>
            <w:vAlign w:val="center"/>
            <w:hideMark/>
          </w:tcPr>
          <w:p w:rsidR="0066000F" w:rsidRPr="00E7004D" w:rsidRDefault="0066000F" w:rsidP="0066000F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noProof/>
                <w:lang w:eastAsia="hr-HR"/>
              </w:rPr>
            </w:pPr>
            <w:r w:rsidRPr="00E7004D">
              <w:rPr>
                <w:rFonts w:ascii="Times New Roman" w:eastAsia="Times New Roman" w:hAnsi="Times New Roman" w:cs="Times New Roman"/>
                <w:b w:val="0"/>
                <w:bCs w:val="0"/>
                <w:noProof/>
                <w:lang w:eastAsia="hr-HR"/>
              </w:rPr>
              <w:t>096</w:t>
            </w:r>
          </w:p>
        </w:tc>
        <w:tc>
          <w:tcPr>
            <w:tcW w:w="2835" w:type="dxa"/>
            <w:noWrap/>
            <w:vAlign w:val="center"/>
            <w:hideMark/>
          </w:tcPr>
          <w:p w:rsidR="0066000F" w:rsidRPr="00E7004D" w:rsidRDefault="0066000F" w:rsidP="0066000F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E7004D">
              <w:rPr>
                <w:rFonts w:ascii="Times New Roman" w:eastAsia="Times New Roman" w:hAnsi="Times New Roman" w:cs="Times New Roman"/>
                <w:noProof/>
                <w:lang w:eastAsia="hr-HR"/>
              </w:rPr>
              <w:t>Dodatne usluge u obrazovanju</w:t>
            </w:r>
          </w:p>
        </w:tc>
        <w:tc>
          <w:tcPr>
            <w:tcW w:w="850" w:type="dxa"/>
            <w:vAlign w:val="center"/>
            <w:hideMark/>
          </w:tcPr>
          <w:p w:rsidR="0066000F" w:rsidRPr="00E7004D" w:rsidRDefault="0066000F" w:rsidP="0066000F">
            <w:pPr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E7004D">
              <w:rPr>
                <w:rFonts w:ascii="Times New Roman" w:eastAsia="Times New Roman" w:hAnsi="Times New Roman" w:cs="Times New Roman"/>
                <w:noProof/>
                <w:lang w:eastAsia="hr-HR"/>
              </w:rPr>
              <w:t>122</w:t>
            </w:r>
          </w:p>
        </w:tc>
        <w:tc>
          <w:tcPr>
            <w:tcW w:w="1560" w:type="dxa"/>
            <w:noWrap/>
            <w:vAlign w:val="center"/>
          </w:tcPr>
          <w:p w:rsidR="0066000F" w:rsidRPr="00E7004D" w:rsidRDefault="00105969" w:rsidP="0066000F">
            <w:pPr>
              <w:spacing w:after="0" w:line="240" w:lineRule="auto"/>
              <w:jc w:val="right"/>
              <w:cnfStyle w:val="00000000000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E7004D">
              <w:rPr>
                <w:rFonts w:ascii="Times New Roman" w:eastAsia="Times New Roman" w:hAnsi="Times New Roman" w:cs="Times New Roman"/>
                <w:noProof/>
                <w:lang w:eastAsia="hr-HR"/>
              </w:rPr>
              <w:t>125.791</w:t>
            </w:r>
          </w:p>
        </w:tc>
        <w:tc>
          <w:tcPr>
            <w:tcW w:w="1534" w:type="dxa"/>
            <w:noWrap/>
            <w:vAlign w:val="center"/>
          </w:tcPr>
          <w:p w:rsidR="0066000F" w:rsidRPr="00E7004D" w:rsidRDefault="00105969" w:rsidP="0066000F">
            <w:pPr>
              <w:spacing w:after="0" w:line="240" w:lineRule="auto"/>
              <w:jc w:val="right"/>
              <w:cnfStyle w:val="00000000000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E7004D">
              <w:rPr>
                <w:rFonts w:ascii="Times New Roman" w:eastAsia="Times New Roman" w:hAnsi="Times New Roman" w:cs="Times New Roman"/>
                <w:noProof/>
                <w:lang w:eastAsia="hr-HR"/>
              </w:rPr>
              <w:t>127.749</w:t>
            </w:r>
          </w:p>
        </w:tc>
        <w:tc>
          <w:tcPr>
            <w:tcW w:w="870" w:type="dxa"/>
            <w:noWrap/>
            <w:vAlign w:val="center"/>
          </w:tcPr>
          <w:p w:rsidR="0066000F" w:rsidRPr="00E7004D" w:rsidRDefault="00105969" w:rsidP="00105969">
            <w:pPr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E7004D">
              <w:rPr>
                <w:rFonts w:ascii="Times New Roman" w:eastAsia="Times New Roman" w:hAnsi="Times New Roman" w:cs="Times New Roman"/>
                <w:noProof/>
                <w:lang w:eastAsia="hr-HR"/>
              </w:rPr>
              <w:t>101,6</w:t>
            </w:r>
          </w:p>
        </w:tc>
      </w:tr>
    </w:tbl>
    <w:p w:rsidR="00485AA1" w:rsidRPr="00A02A8A" w:rsidRDefault="00485AA1" w:rsidP="008913FE">
      <w:pPr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:rsidR="00A20705" w:rsidRPr="00A02A8A" w:rsidRDefault="00A20705" w:rsidP="00A20705">
      <w:pPr>
        <w:spacing w:after="160" w:line="259" w:lineRule="auto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DA6F34" w:rsidRPr="00345301" w:rsidRDefault="00DA6F34" w:rsidP="00A20705">
      <w:pPr>
        <w:spacing w:after="160" w:line="259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345301">
        <w:rPr>
          <w:rFonts w:ascii="Times New Roman" w:hAnsi="Times New Roman" w:cs="Times New Roman"/>
          <w:b/>
          <w:noProof/>
          <w:sz w:val="24"/>
          <w:szCs w:val="24"/>
        </w:rPr>
        <w:t xml:space="preserve">IZVJEŠTAJ O PROMJENAMA U VRIJEDNOSTI I OBUJMU IMOVINE I OBVEZA </w:t>
      </w:r>
    </w:p>
    <w:p w:rsidR="00DA6F34" w:rsidRPr="00345301" w:rsidRDefault="00DA6F34" w:rsidP="00193037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A6F34" w:rsidRPr="00345301" w:rsidRDefault="00DA6F34" w:rsidP="00193037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45301">
        <w:rPr>
          <w:rFonts w:ascii="Times New Roman" w:hAnsi="Times New Roman" w:cs="Times New Roman"/>
          <w:noProof/>
          <w:sz w:val="24"/>
          <w:szCs w:val="24"/>
        </w:rPr>
        <w:t>Bilješka broj 1</w:t>
      </w:r>
      <w:r w:rsidR="00331D2D" w:rsidRPr="00345301">
        <w:rPr>
          <w:rFonts w:ascii="Times New Roman" w:hAnsi="Times New Roman" w:cs="Times New Roman"/>
          <w:noProof/>
          <w:sz w:val="24"/>
          <w:szCs w:val="24"/>
        </w:rPr>
        <w:t>3</w:t>
      </w:r>
      <w:r w:rsidRPr="00345301">
        <w:rPr>
          <w:rFonts w:ascii="Times New Roman" w:hAnsi="Times New Roman" w:cs="Times New Roman"/>
          <w:noProof/>
          <w:sz w:val="24"/>
          <w:szCs w:val="24"/>
        </w:rPr>
        <w:t xml:space="preserve"> – Izvještaj o promjenama u vrijednosti i obujmu imovine i obveza</w:t>
      </w:r>
    </w:p>
    <w:p w:rsidR="00DA6F34" w:rsidRPr="00A02A8A" w:rsidRDefault="00DA6F34" w:rsidP="00193037">
      <w:pPr>
        <w:spacing w:after="160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:rsidR="00345301" w:rsidRDefault="00345301" w:rsidP="00345301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obrascu P-VRIO iskazane su sve one promjene u vrijednosti i obujmu imovine i obveza koje nisu rezultat financijskih aktivnosti, odnosno transakcija. Iz izvještaja (AOP 001) je evidentno ukupno povećanje vrijednosti i obujma imovine u iznosu od 13.994 kn.</w:t>
      </w:r>
    </w:p>
    <w:tbl>
      <w:tblPr>
        <w:tblStyle w:val="Tablicapopisa3-isticanje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0"/>
        <w:gridCol w:w="1134"/>
        <w:gridCol w:w="1701"/>
        <w:gridCol w:w="987"/>
      </w:tblGrid>
      <w:tr w:rsidR="00345301" w:rsidTr="00345301">
        <w:trPr>
          <w:cnfStyle w:val="100000000000"/>
        </w:trPr>
        <w:tc>
          <w:tcPr>
            <w:cnfStyle w:val="001000000100"/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301" w:rsidRDefault="00345301">
            <w:pPr>
              <w:spacing w:after="160" w:line="256" w:lineRule="auto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Opis promjene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301" w:rsidRDefault="00345301">
            <w:pPr>
              <w:spacing w:after="160" w:line="256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Iznos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301" w:rsidRDefault="00345301">
            <w:pPr>
              <w:spacing w:after="160" w:line="256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Povećanje / smanjenje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301" w:rsidRDefault="00345301">
            <w:pPr>
              <w:spacing w:after="160" w:line="256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AOP</w:t>
            </w:r>
          </w:p>
        </w:tc>
      </w:tr>
      <w:tr w:rsidR="00345301" w:rsidTr="00345301">
        <w:trPr>
          <w:cnfStyle w:val="000000100000"/>
        </w:trPr>
        <w:tc>
          <w:tcPr>
            <w:cnfStyle w:val="001000000000"/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301" w:rsidRDefault="00345301">
            <w:pPr>
              <w:spacing w:after="160" w:line="256" w:lineRule="auto"/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 w:val="0"/>
              </w:rPr>
              <w:t>Primljena proizvedena dugotrajna imovina (uredski namještaj i ostala uredska oprema) od nadležnog proračuna na temelju Odluke Općinskog načelnika Općine Barban od 30. studenog 2021. godine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301" w:rsidRDefault="00345301">
            <w:pPr>
              <w:spacing w:after="160" w:line="256" w:lineRule="auto"/>
              <w:jc w:val="right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301" w:rsidRDefault="00345301">
            <w:pPr>
              <w:spacing w:after="160" w:line="256" w:lineRule="auto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Povećanje obujma imovine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301" w:rsidRDefault="00345301">
            <w:pPr>
              <w:spacing w:after="160" w:line="256" w:lineRule="auto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</w:t>
            </w:r>
          </w:p>
        </w:tc>
      </w:tr>
    </w:tbl>
    <w:p w:rsidR="00AF528B" w:rsidRPr="00877082" w:rsidRDefault="00AF528B" w:rsidP="00193037">
      <w:pPr>
        <w:spacing w:after="1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877082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IZVJEŠTAJ O OBVEZAMA</w:t>
      </w:r>
    </w:p>
    <w:p w:rsidR="00AF528B" w:rsidRPr="00877082" w:rsidRDefault="00AF528B" w:rsidP="00193037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F528B" w:rsidRPr="00877082" w:rsidRDefault="00AF528B" w:rsidP="00193037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77082">
        <w:rPr>
          <w:rFonts w:ascii="Times New Roman" w:hAnsi="Times New Roman" w:cs="Times New Roman"/>
          <w:noProof/>
          <w:sz w:val="24"/>
          <w:szCs w:val="24"/>
        </w:rPr>
        <w:t>Bilješka broj 1</w:t>
      </w:r>
      <w:r w:rsidR="00331D2D" w:rsidRPr="00877082">
        <w:rPr>
          <w:rFonts w:ascii="Times New Roman" w:hAnsi="Times New Roman" w:cs="Times New Roman"/>
          <w:noProof/>
          <w:sz w:val="24"/>
          <w:szCs w:val="24"/>
        </w:rPr>
        <w:t>4</w:t>
      </w:r>
      <w:r w:rsidRPr="00877082">
        <w:rPr>
          <w:rFonts w:ascii="Times New Roman" w:hAnsi="Times New Roman" w:cs="Times New Roman"/>
          <w:noProof/>
          <w:sz w:val="24"/>
          <w:szCs w:val="24"/>
        </w:rPr>
        <w:t xml:space="preserve"> – Obveze</w:t>
      </w:r>
    </w:p>
    <w:p w:rsidR="00960228" w:rsidRPr="00877082" w:rsidRDefault="00960228" w:rsidP="00193037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7316EB" w:rsidRPr="00877082" w:rsidRDefault="00AF528B" w:rsidP="00193037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77082">
        <w:rPr>
          <w:rFonts w:ascii="Times New Roman" w:hAnsi="Times New Roman" w:cs="Times New Roman"/>
          <w:noProof/>
          <w:sz w:val="24"/>
          <w:szCs w:val="24"/>
        </w:rPr>
        <w:t>Stanje obveza na dan 1.siječnja 20</w:t>
      </w:r>
      <w:r w:rsidR="0066000F" w:rsidRPr="00877082">
        <w:rPr>
          <w:rFonts w:ascii="Times New Roman" w:hAnsi="Times New Roman" w:cs="Times New Roman"/>
          <w:noProof/>
          <w:sz w:val="24"/>
          <w:szCs w:val="24"/>
        </w:rPr>
        <w:t>2</w:t>
      </w:r>
      <w:r w:rsidR="00877082" w:rsidRPr="00877082">
        <w:rPr>
          <w:rFonts w:ascii="Times New Roman" w:hAnsi="Times New Roman" w:cs="Times New Roman"/>
          <w:noProof/>
          <w:sz w:val="24"/>
          <w:szCs w:val="24"/>
        </w:rPr>
        <w:t>1</w:t>
      </w:r>
      <w:r w:rsidRPr="00877082">
        <w:rPr>
          <w:rFonts w:ascii="Times New Roman" w:hAnsi="Times New Roman" w:cs="Times New Roman"/>
          <w:noProof/>
          <w:sz w:val="24"/>
          <w:szCs w:val="24"/>
        </w:rPr>
        <w:t>. godine (AOP 001) predstavlja nepodmirene obveze iz prošle proračunske godine koje su prenesene u 20</w:t>
      </w:r>
      <w:r w:rsidR="0066000F" w:rsidRPr="00877082">
        <w:rPr>
          <w:rFonts w:ascii="Times New Roman" w:hAnsi="Times New Roman" w:cs="Times New Roman"/>
          <w:noProof/>
          <w:sz w:val="24"/>
          <w:szCs w:val="24"/>
        </w:rPr>
        <w:t>2</w:t>
      </w:r>
      <w:r w:rsidR="00877082" w:rsidRPr="00877082">
        <w:rPr>
          <w:rFonts w:ascii="Times New Roman" w:hAnsi="Times New Roman" w:cs="Times New Roman"/>
          <w:noProof/>
          <w:sz w:val="24"/>
          <w:szCs w:val="24"/>
        </w:rPr>
        <w:t>1</w:t>
      </w:r>
      <w:r w:rsidRPr="00877082">
        <w:rPr>
          <w:rFonts w:ascii="Times New Roman" w:hAnsi="Times New Roman" w:cs="Times New Roman"/>
          <w:noProof/>
          <w:sz w:val="24"/>
          <w:szCs w:val="24"/>
        </w:rPr>
        <w:t>. godin</w:t>
      </w:r>
      <w:r w:rsidR="00FC1E28" w:rsidRPr="00877082">
        <w:rPr>
          <w:rFonts w:ascii="Times New Roman" w:hAnsi="Times New Roman" w:cs="Times New Roman"/>
          <w:noProof/>
          <w:sz w:val="24"/>
          <w:szCs w:val="24"/>
        </w:rPr>
        <w:t>u</w:t>
      </w:r>
      <w:r w:rsidRPr="00877082">
        <w:rPr>
          <w:rFonts w:ascii="Times New Roman" w:hAnsi="Times New Roman" w:cs="Times New Roman"/>
          <w:noProof/>
          <w:sz w:val="24"/>
          <w:szCs w:val="24"/>
        </w:rPr>
        <w:t xml:space="preserve">. Obrazac Obveze sadrži podatke o obvezama za razdoblje </w:t>
      </w:r>
      <w:r w:rsidR="00193037" w:rsidRPr="00877082">
        <w:rPr>
          <w:rFonts w:ascii="Times New Roman" w:hAnsi="Times New Roman" w:cs="Times New Roman"/>
          <w:noProof/>
          <w:sz w:val="24"/>
          <w:szCs w:val="24"/>
        </w:rPr>
        <w:t xml:space="preserve">od </w:t>
      </w:r>
      <w:r w:rsidRPr="00877082">
        <w:rPr>
          <w:rFonts w:ascii="Times New Roman" w:hAnsi="Times New Roman" w:cs="Times New Roman"/>
          <w:noProof/>
          <w:sz w:val="24"/>
          <w:szCs w:val="24"/>
        </w:rPr>
        <w:t>1.</w:t>
      </w:r>
      <w:r w:rsidR="00877082" w:rsidRPr="0087708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77082">
        <w:rPr>
          <w:rFonts w:ascii="Times New Roman" w:hAnsi="Times New Roman" w:cs="Times New Roman"/>
          <w:noProof/>
          <w:sz w:val="24"/>
          <w:szCs w:val="24"/>
        </w:rPr>
        <w:t>siječnja do 31.</w:t>
      </w:r>
      <w:r w:rsidR="00877082" w:rsidRPr="0087708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77082">
        <w:rPr>
          <w:rFonts w:ascii="Times New Roman" w:hAnsi="Times New Roman" w:cs="Times New Roman"/>
          <w:noProof/>
          <w:sz w:val="24"/>
          <w:szCs w:val="24"/>
        </w:rPr>
        <w:t>prosinca 20</w:t>
      </w:r>
      <w:r w:rsidR="0066000F" w:rsidRPr="00877082">
        <w:rPr>
          <w:rFonts w:ascii="Times New Roman" w:hAnsi="Times New Roman" w:cs="Times New Roman"/>
          <w:noProof/>
          <w:sz w:val="24"/>
          <w:szCs w:val="24"/>
        </w:rPr>
        <w:t>2</w:t>
      </w:r>
      <w:r w:rsidR="00877082" w:rsidRPr="00877082">
        <w:rPr>
          <w:rFonts w:ascii="Times New Roman" w:hAnsi="Times New Roman" w:cs="Times New Roman"/>
          <w:noProof/>
          <w:sz w:val="24"/>
          <w:szCs w:val="24"/>
        </w:rPr>
        <w:t>1</w:t>
      </w:r>
      <w:r w:rsidRPr="00877082">
        <w:rPr>
          <w:rFonts w:ascii="Times New Roman" w:hAnsi="Times New Roman" w:cs="Times New Roman"/>
          <w:noProof/>
          <w:sz w:val="24"/>
          <w:szCs w:val="24"/>
        </w:rPr>
        <w:t>. godine.</w:t>
      </w:r>
    </w:p>
    <w:p w:rsidR="00E07D03" w:rsidRPr="00877082" w:rsidRDefault="00E07D03" w:rsidP="00193037">
      <w:pPr>
        <w:spacing w:after="16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77082">
        <w:rPr>
          <w:rFonts w:ascii="Times New Roman" w:hAnsi="Times New Roman" w:cs="Times New Roman"/>
          <w:noProof/>
          <w:sz w:val="24"/>
          <w:szCs w:val="24"/>
        </w:rPr>
        <w:t>Ukupne obveze Dječjeg vrtića Tratinčica na dan 1. siječnja 20</w:t>
      </w:r>
      <w:r w:rsidR="004C2195" w:rsidRPr="00877082">
        <w:rPr>
          <w:rFonts w:ascii="Times New Roman" w:hAnsi="Times New Roman" w:cs="Times New Roman"/>
          <w:noProof/>
          <w:sz w:val="24"/>
          <w:szCs w:val="24"/>
        </w:rPr>
        <w:t>2</w:t>
      </w:r>
      <w:r w:rsidR="00877082" w:rsidRPr="00877082">
        <w:rPr>
          <w:rFonts w:ascii="Times New Roman" w:hAnsi="Times New Roman" w:cs="Times New Roman"/>
          <w:noProof/>
          <w:sz w:val="24"/>
          <w:szCs w:val="24"/>
        </w:rPr>
        <w:t>1</w:t>
      </w:r>
      <w:r w:rsidRPr="00877082">
        <w:rPr>
          <w:rFonts w:ascii="Times New Roman" w:hAnsi="Times New Roman" w:cs="Times New Roman"/>
          <w:noProof/>
          <w:sz w:val="24"/>
          <w:szCs w:val="24"/>
        </w:rPr>
        <w:t xml:space="preserve">. godine </w:t>
      </w:r>
      <w:r w:rsidR="009A0C44" w:rsidRPr="00877082">
        <w:rPr>
          <w:rFonts w:ascii="Times New Roman" w:hAnsi="Times New Roman" w:cs="Times New Roman"/>
          <w:noProof/>
          <w:sz w:val="24"/>
          <w:szCs w:val="24"/>
        </w:rPr>
        <w:t xml:space="preserve">iznosile </w:t>
      </w:r>
      <w:r w:rsidR="0066000F" w:rsidRPr="00877082">
        <w:rPr>
          <w:rFonts w:ascii="Times New Roman" w:hAnsi="Times New Roman" w:cs="Times New Roman"/>
          <w:noProof/>
          <w:sz w:val="24"/>
          <w:szCs w:val="24"/>
        </w:rPr>
        <w:t xml:space="preserve">su </w:t>
      </w:r>
      <w:r w:rsidR="00877082" w:rsidRPr="00877082">
        <w:rPr>
          <w:rFonts w:ascii="Times New Roman" w:hAnsi="Times New Roman" w:cs="Times New Roman"/>
          <w:noProof/>
          <w:sz w:val="24"/>
          <w:szCs w:val="24"/>
        </w:rPr>
        <w:t>139.605</w:t>
      </w:r>
      <w:r w:rsidR="00877082" w:rsidRPr="0087708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193037" w:rsidRPr="0087708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kn </w:t>
      </w:r>
      <w:r w:rsidR="00DA6F34" w:rsidRPr="00877082">
        <w:rPr>
          <w:rFonts w:ascii="Times New Roman" w:hAnsi="Times New Roman" w:cs="Times New Roman"/>
          <w:noProof/>
          <w:sz w:val="24"/>
          <w:szCs w:val="24"/>
        </w:rPr>
        <w:t>(AOP 001</w:t>
      </w:r>
      <w:r w:rsidR="007316EB" w:rsidRPr="00877082">
        <w:rPr>
          <w:rFonts w:ascii="Times New Roman" w:hAnsi="Times New Roman" w:cs="Times New Roman"/>
          <w:noProof/>
          <w:sz w:val="24"/>
          <w:szCs w:val="24"/>
        </w:rPr>
        <w:t>).</w:t>
      </w:r>
    </w:p>
    <w:p w:rsidR="00857F76" w:rsidRPr="00877082" w:rsidRDefault="007316EB" w:rsidP="00193037">
      <w:pPr>
        <w:spacing w:after="16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77082">
        <w:rPr>
          <w:rFonts w:ascii="Times New Roman" w:hAnsi="Times New Roman" w:cs="Times New Roman"/>
          <w:noProof/>
          <w:sz w:val="24"/>
          <w:szCs w:val="24"/>
        </w:rPr>
        <w:t xml:space="preserve">Povećanje obveza u izvještajnom razdoblju iznosi </w:t>
      </w:r>
      <w:r w:rsidR="00877082" w:rsidRPr="00877082">
        <w:rPr>
          <w:rFonts w:ascii="Times New Roman" w:hAnsi="Times New Roman" w:cs="Times New Roman"/>
          <w:noProof/>
          <w:sz w:val="24"/>
          <w:szCs w:val="24"/>
        </w:rPr>
        <w:t>2.131.118</w:t>
      </w:r>
      <w:r w:rsidR="00857F76" w:rsidRPr="0087708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877082">
        <w:rPr>
          <w:rFonts w:ascii="Times New Roman" w:hAnsi="Times New Roman" w:cs="Times New Roman"/>
          <w:noProof/>
          <w:sz w:val="24"/>
          <w:szCs w:val="24"/>
        </w:rPr>
        <w:t xml:space="preserve">kn (AOP 002), dok su </w:t>
      </w:r>
      <w:r w:rsidR="004E75B9" w:rsidRPr="00877082">
        <w:rPr>
          <w:rFonts w:ascii="Times New Roman" w:hAnsi="Times New Roman" w:cs="Times New Roman"/>
          <w:noProof/>
          <w:sz w:val="24"/>
          <w:szCs w:val="24"/>
        </w:rPr>
        <w:t xml:space="preserve">obveze podmirene </w:t>
      </w:r>
      <w:r w:rsidRPr="00877082">
        <w:rPr>
          <w:rFonts w:ascii="Times New Roman" w:hAnsi="Times New Roman" w:cs="Times New Roman"/>
          <w:noProof/>
          <w:sz w:val="24"/>
          <w:szCs w:val="24"/>
        </w:rPr>
        <w:t xml:space="preserve">u iznosu od </w:t>
      </w:r>
      <w:r w:rsidR="0087708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2.096.871</w:t>
      </w:r>
      <w:r w:rsidR="0066000F" w:rsidRPr="0087708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877082">
        <w:rPr>
          <w:rFonts w:ascii="Times New Roman" w:hAnsi="Times New Roman" w:cs="Times New Roman"/>
          <w:noProof/>
          <w:sz w:val="24"/>
          <w:szCs w:val="24"/>
        </w:rPr>
        <w:t>kn</w:t>
      </w:r>
      <w:r w:rsidR="00857F76" w:rsidRPr="00877082">
        <w:rPr>
          <w:rFonts w:ascii="Times New Roman" w:hAnsi="Times New Roman" w:cs="Times New Roman"/>
          <w:noProof/>
          <w:sz w:val="24"/>
          <w:szCs w:val="24"/>
        </w:rPr>
        <w:t xml:space="preserve"> (AOP 0</w:t>
      </w:r>
      <w:r w:rsidR="00877082">
        <w:rPr>
          <w:rFonts w:ascii="Times New Roman" w:hAnsi="Times New Roman" w:cs="Times New Roman"/>
          <w:noProof/>
          <w:sz w:val="24"/>
          <w:szCs w:val="24"/>
        </w:rPr>
        <w:t>20</w:t>
      </w:r>
      <w:r w:rsidR="00857F76" w:rsidRPr="00877082">
        <w:rPr>
          <w:rFonts w:ascii="Times New Roman" w:hAnsi="Times New Roman" w:cs="Times New Roman"/>
          <w:noProof/>
          <w:sz w:val="24"/>
          <w:szCs w:val="24"/>
        </w:rPr>
        <w:t>)</w:t>
      </w:r>
      <w:r w:rsidR="00193037" w:rsidRPr="0087708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857F76" w:rsidRPr="00A02A8A" w:rsidRDefault="007316EB" w:rsidP="00F6519A">
      <w:pPr>
        <w:spacing w:after="160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hr-HR"/>
        </w:rPr>
      </w:pPr>
      <w:r w:rsidRPr="00E7004D">
        <w:rPr>
          <w:rFonts w:ascii="Times New Roman" w:hAnsi="Times New Roman" w:cs="Times New Roman"/>
          <w:noProof/>
          <w:sz w:val="24"/>
          <w:szCs w:val="24"/>
        </w:rPr>
        <w:t>Stanje obveza na dan 31. prosinca 20</w:t>
      </w:r>
      <w:r w:rsidR="0066000F" w:rsidRPr="00E7004D">
        <w:rPr>
          <w:rFonts w:ascii="Times New Roman" w:hAnsi="Times New Roman" w:cs="Times New Roman"/>
          <w:noProof/>
          <w:sz w:val="24"/>
          <w:szCs w:val="24"/>
        </w:rPr>
        <w:t>2</w:t>
      </w:r>
      <w:r w:rsidR="00877082" w:rsidRPr="00E7004D">
        <w:rPr>
          <w:rFonts w:ascii="Times New Roman" w:hAnsi="Times New Roman" w:cs="Times New Roman"/>
          <w:noProof/>
          <w:sz w:val="24"/>
          <w:szCs w:val="24"/>
        </w:rPr>
        <w:t>1</w:t>
      </w:r>
      <w:r w:rsidRPr="00E7004D">
        <w:rPr>
          <w:rFonts w:ascii="Times New Roman" w:hAnsi="Times New Roman" w:cs="Times New Roman"/>
          <w:noProof/>
          <w:sz w:val="24"/>
          <w:szCs w:val="24"/>
        </w:rPr>
        <w:t xml:space="preserve">. godine iznosi </w:t>
      </w:r>
      <w:r w:rsidR="00877082" w:rsidRPr="00E7004D">
        <w:rPr>
          <w:rFonts w:ascii="Times New Roman" w:hAnsi="Times New Roman" w:cs="Times New Roman"/>
          <w:noProof/>
          <w:sz w:val="24"/>
          <w:szCs w:val="24"/>
        </w:rPr>
        <w:t>173.852</w:t>
      </w:r>
      <w:r w:rsidR="00857F76" w:rsidRPr="00E7004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193037" w:rsidRPr="00E7004D">
        <w:rPr>
          <w:rFonts w:ascii="Times New Roman" w:hAnsi="Times New Roman" w:cs="Times New Roman"/>
          <w:noProof/>
          <w:sz w:val="24"/>
          <w:szCs w:val="24"/>
        </w:rPr>
        <w:t>kn</w:t>
      </w:r>
      <w:r w:rsidRPr="00E7004D">
        <w:rPr>
          <w:rFonts w:ascii="Times New Roman" w:hAnsi="Times New Roman" w:cs="Times New Roman"/>
          <w:noProof/>
          <w:sz w:val="24"/>
          <w:szCs w:val="24"/>
        </w:rPr>
        <w:t xml:space="preserve"> (AOP 03</w:t>
      </w:r>
      <w:r w:rsidR="00877082" w:rsidRPr="00E7004D">
        <w:rPr>
          <w:rFonts w:ascii="Times New Roman" w:hAnsi="Times New Roman" w:cs="Times New Roman"/>
          <w:noProof/>
          <w:sz w:val="24"/>
          <w:szCs w:val="24"/>
        </w:rPr>
        <w:t>8</w:t>
      </w:r>
      <w:r w:rsidRPr="00E7004D">
        <w:rPr>
          <w:rFonts w:ascii="Times New Roman" w:hAnsi="Times New Roman" w:cs="Times New Roman"/>
          <w:noProof/>
          <w:sz w:val="24"/>
          <w:szCs w:val="24"/>
        </w:rPr>
        <w:t>)</w:t>
      </w:r>
      <w:r w:rsidR="00E7004D" w:rsidRPr="00E7004D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AF528B" w:rsidRPr="00A62445" w:rsidRDefault="00AF528B" w:rsidP="00193037">
      <w:pPr>
        <w:spacing w:after="16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A62445">
        <w:rPr>
          <w:rFonts w:ascii="Times New Roman" w:hAnsi="Times New Roman" w:cs="Times New Roman"/>
          <w:noProof/>
          <w:sz w:val="24"/>
          <w:szCs w:val="24"/>
        </w:rPr>
        <w:t>Na dan 31.12.20</w:t>
      </w:r>
      <w:r w:rsidR="0066000F" w:rsidRPr="00A62445">
        <w:rPr>
          <w:rFonts w:ascii="Times New Roman" w:hAnsi="Times New Roman" w:cs="Times New Roman"/>
          <w:noProof/>
          <w:sz w:val="24"/>
          <w:szCs w:val="24"/>
        </w:rPr>
        <w:t>2</w:t>
      </w:r>
      <w:r w:rsidR="00877082" w:rsidRPr="00A62445">
        <w:rPr>
          <w:rFonts w:ascii="Times New Roman" w:hAnsi="Times New Roman" w:cs="Times New Roman"/>
          <w:noProof/>
          <w:sz w:val="24"/>
          <w:szCs w:val="24"/>
        </w:rPr>
        <w:t>1</w:t>
      </w:r>
      <w:r w:rsidRPr="00A62445">
        <w:rPr>
          <w:rFonts w:ascii="Times New Roman" w:hAnsi="Times New Roman" w:cs="Times New Roman"/>
          <w:noProof/>
          <w:sz w:val="24"/>
          <w:szCs w:val="24"/>
        </w:rPr>
        <w:t>. godine Dječji vrtić Tratinčica nema dospjelih obveza (AOP 03</w:t>
      </w:r>
      <w:r w:rsidR="00877082" w:rsidRPr="00A62445">
        <w:rPr>
          <w:rFonts w:ascii="Times New Roman" w:hAnsi="Times New Roman" w:cs="Times New Roman"/>
          <w:noProof/>
          <w:sz w:val="24"/>
          <w:szCs w:val="24"/>
        </w:rPr>
        <w:t>9</w:t>
      </w:r>
      <w:r w:rsidRPr="00A62445">
        <w:rPr>
          <w:rFonts w:ascii="Times New Roman" w:hAnsi="Times New Roman" w:cs="Times New Roman"/>
          <w:noProof/>
          <w:sz w:val="24"/>
          <w:szCs w:val="24"/>
        </w:rPr>
        <w:t>)</w:t>
      </w:r>
      <w:r w:rsidR="00857F76" w:rsidRPr="00A62445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E07D03" w:rsidRPr="00A62445" w:rsidRDefault="00AF528B" w:rsidP="00193037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Stanje nedospjelih obveza na kraju izvještajnog razdoblja </w:t>
      </w:r>
      <w:r w:rsidR="00DA6F34" w:rsidRPr="00A62445">
        <w:rPr>
          <w:rFonts w:ascii="Times New Roman" w:hAnsi="Times New Roman" w:cs="Times New Roman"/>
          <w:noProof/>
          <w:sz w:val="24"/>
          <w:szCs w:val="24"/>
        </w:rPr>
        <w:t>iznosi</w:t>
      </w: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77082" w:rsidRPr="00A62445">
        <w:rPr>
          <w:rFonts w:ascii="Times New Roman" w:hAnsi="Times New Roman" w:cs="Times New Roman"/>
          <w:noProof/>
          <w:sz w:val="24"/>
          <w:szCs w:val="24"/>
        </w:rPr>
        <w:t>173.852</w:t>
      </w: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93037" w:rsidRPr="00A62445">
        <w:rPr>
          <w:rFonts w:ascii="Times New Roman" w:hAnsi="Times New Roman" w:cs="Times New Roman"/>
          <w:noProof/>
          <w:sz w:val="24"/>
          <w:szCs w:val="24"/>
        </w:rPr>
        <w:t xml:space="preserve">kn </w:t>
      </w:r>
      <w:r w:rsidRPr="00A62445">
        <w:rPr>
          <w:rFonts w:ascii="Times New Roman" w:hAnsi="Times New Roman" w:cs="Times New Roman"/>
          <w:noProof/>
          <w:sz w:val="24"/>
          <w:szCs w:val="24"/>
        </w:rPr>
        <w:t>(AOP 09</w:t>
      </w:r>
      <w:r w:rsidR="00877082" w:rsidRPr="00A62445">
        <w:rPr>
          <w:rFonts w:ascii="Times New Roman" w:hAnsi="Times New Roman" w:cs="Times New Roman"/>
          <w:noProof/>
          <w:sz w:val="24"/>
          <w:szCs w:val="24"/>
        </w:rPr>
        <w:t>7</w:t>
      </w: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DA6F34" w:rsidRPr="00A62445">
        <w:rPr>
          <w:rFonts w:ascii="Times New Roman" w:hAnsi="Times New Roman" w:cs="Times New Roman"/>
          <w:noProof/>
          <w:sz w:val="24"/>
          <w:szCs w:val="24"/>
        </w:rPr>
        <w:t>a odnos</w:t>
      </w:r>
      <w:r w:rsidR="00F6519A" w:rsidRPr="00A62445">
        <w:rPr>
          <w:rFonts w:ascii="Times New Roman" w:hAnsi="Times New Roman" w:cs="Times New Roman"/>
          <w:noProof/>
          <w:sz w:val="24"/>
          <w:szCs w:val="24"/>
        </w:rPr>
        <w:t>i</w:t>
      </w:r>
      <w:r w:rsidR="00DA6F34" w:rsidRPr="00A62445">
        <w:rPr>
          <w:rFonts w:ascii="Times New Roman" w:hAnsi="Times New Roman" w:cs="Times New Roman"/>
          <w:noProof/>
          <w:sz w:val="24"/>
          <w:szCs w:val="24"/>
        </w:rPr>
        <w:t xml:space="preserve"> se na obveze za rashode poslovanja (AOP 09</w:t>
      </w:r>
      <w:r w:rsidR="00877082" w:rsidRPr="00A62445">
        <w:rPr>
          <w:rFonts w:ascii="Times New Roman" w:hAnsi="Times New Roman" w:cs="Times New Roman"/>
          <w:noProof/>
          <w:sz w:val="24"/>
          <w:szCs w:val="24"/>
        </w:rPr>
        <w:t>9</w:t>
      </w:r>
      <w:r w:rsidR="00DA6F34" w:rsidRPr="00A62445">
        <w:rPr>
          <w:rFonts w:ascii="Times New Roman" w:hAnsi="Times New Roman" w:cs="Times New Roman"/>
          <w:noProof/>
          <w:sz w:val="24"/>
          <w:szCs w:val="24"/>
        </w:rPr>
        <w:t xml:space="preserve">) koje </w:t>
      </w: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čine: </w:t>
      </w:r>
    </w:p>
    <w:p w:rsidR="00AF528B" w:rsidRPr="00A62445" w:rsidRDefault="00AF528B" w:rsidP="00193037">
      <w:pPr>
        <w:pStyle w:val="Odlomakpopisa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2445">
        <w:rPr>
          <w:rFonts w:ascii="Times New Roman" w:hAnsi="Times New Roman" w:cs="Times New Roman"/>
          <w:noProof/>
          <w:sz w:val="24"/>
          <w:szCs w:val="24"/>
        </w:rPr>
        <w:t>231 – obveze za zaposlene u iznosu od =</w:t>
      </w:r>
      <w:r w:rsidR="00877082" w:rsidRPr="00A62445">
        <w:rPr>
          <w:rFonts w:ascii="Times New Roman" w:hAnsi="Times New Roman" w:cs="Times New Roman"/>
          <w:noProof/>
          <w:sz w:val="24"/>
          <w:szCs w:val="24"/>
        </w:rPr>
        <w:t>141.685</w:t>
      </w: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 kn, odnosno plaća za </w:t>
      </w:r>
      <w:r w:rsidR="00E07D03" w:rsidRPr="00A62445">
        <w:rPr>
          <w:rFonts w:ascii="Times New Roman" w:hAnsi="Times New Roman" w:cs="Times New Roman"/>
          <w:noProof/>
          <w:sz w:val="24"/>
          <w:szCs w:val="24"/>
        </w:rPr>
        <w:t xml:space="preserve">prosinac </w:t>
      </w:r>
      <w:r w:rsidRPr="00A62445">
        <w:rPr>
          <w:rFonts w:ascii="Times New Roman" w:hAnsi="Times New Roman" w:cs="Times New Roman"/>
          <w:noProof/>
          <w:sz w:val="24"/>
          <w:szCs w:val="24"/>
        </w:rPr>
        <w:t>20</w:t>
      </w:r>
      <w:r w:rsidR="0066000F" w:rsidRPr="00A62445">
        <w:rPr>
          <w:rFonts w:ascii="Times New Roman" w:hAnsi="Times New Roman" w:cs="Times New Roman"/>
          <w:noProof/>
          <w:sz w:val="24"/>
          <w:szCs w:val="24"/>
        </w:rPr>
        <w:t>2</w:t>
      </w:r>
      <w:r w:rsidR="00877082" w:rsidRPr="00A62445">
        <w:rPr>
          <w:rFonts w:ascii="Times New Roman" w:hAnsi="Times New Roman" w:cs="Times New Roman"/>
          <w:noProof/>
          <w:sz w:val="24"/>
          <w:szCs w:val="24"/>
        </w:rPr>
        <w:t>1</w:t>
      </w:r>
      <w:r w:rsidR="00E07D03" w:rsidRPr="00A62445">
        <w:rPr>
          <w:rFonts w:ascii="Times New Roman" w:hAnsi="Times New Roman" w:cs="Times New Roman"/>
          <w:noProof/>
          <w:sz w:val="24"/>
          <w:szCs w:val="24"/>
        </w:rPr>
        <w:t>. godine</w:t>
      </w: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 koja je isplaćena </w:t>
      </w:r>
      <w:r w:rsidR="0066000F" w:rsidRPr="00A62445">
        <w:rPr>
          <w:rFonts w:ascii="Times New Roman" w:hAnsi="Times New Roman" w:cs="Times New Roman"/>
          <w:noProof/>
          <w:sz w:val="24"/>
          <w:szCs w:val="24"/>
        </w:rPr>
        <w:t>početkom siječnja</w:t>
      </w: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 20</w:t>
      </w:r>
      <w:r w:rsidR="00857F76" w:rsidRPr="00A62445">
        <w:rPr>
          <w:rFonts w:ascii="Times New Roman" w:hAnsi="Times New Roman" w:cs="Times New Roman"/>
          <w:noProof/>
          <w:sz w:val="24"/>
          <w:szCs w:val="24"/>
        </w:rPr>
        <w:t>2</w:t>
      </w:r>
      <w:r w:rsidR="0066000F" w:rsidRPr="00A62445">
        <w:rPr>
          <w:rFonts w:ascii="Times New Roman" w:hAnsi="Times New Roman" w:cs="Times New Roman"/>
          <w:noProof/>
          <w:sz w:val="24"/>
          <w:szCs w:val="24"/>
        </w:rPr>
        <w:t>1</w:t>
      </w:r>
      <w:r w:rsidRPr="00A62445">
        <w:rPr>
          <w:rFonts w:ascii="Times New Roman" w:hAnsi="Times New Roman" w:cs="Times New Roman"/>
          <w:noProof/>
          <w:sz w:val="24"/>
          <w:szCs w:val="24"/>
        </w:rPr>
        <w:t>. godine;</w:t>
      </w:r>
    </w:p>
    <w:p w:rsidR="00E07D03" w:rsidRPr="00A62445" w:rsidRDefault="00AF528B" w:rsidP="00193037">
      <w:pPr>
        <w:pStyle w:val="Odlomakpopisa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2445">
        <w:rPr>
          <w:rFonts w:ascii="Times New Roman" w:hAnsi="Times New Roman" w:cs="Times New Roman"/>
          <w:noProof/>
          <w:sz w:val="24"/>
          <w:szCs w:val="24"/>
        </w:rPr>
        <w:t>232 – obveze za materijalne rashode u iznosu od =</w:t>
      </w:r>
      <w:r w:rsidR="00877082" w:rsidRPr="00A62445">
        <w:rPr>
          <w:rFonts w:ascii="Times New Roman" w:hAnsi="Times New Roman" w:cs="Times New Roman"/>
          <w:noProof/>
          <w:sz w:val="24"/>
          <w:szCs w:val="24"/>
        </w:rPr>
        <w:t>31.539</w:t>
      </w:r>
      <w:r w:rsidR="00E07D03" w:rsidRPr="00A6244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kn; </w:t>
      </w:r>
    </w:p>
    <w:p w:rsidR="00361B62" w:rsidRPr="00A62445" w:rsidRDefault="00AF528B" w:rsidP="00193037">
      <w:pPr>
        <w:pStyle w:val="Odlomakpopisa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2445">
        <w:rPr>
          <w:rFonts w:ascii="Times New Roman" w:hAnsi="Times New Roman" w:cs="Times New Roman"/>
          <w:noProof/>
          <w:sz w:val="24"/>
          <w:szCs w:val="24"/>
        </w:rPr>
        <w:t>234 – obveze za financijske rashode u iznosu od =</w:t>
      </w:r>
      <w:r w:rsidR="00877082" w:rsidRPr="00A62445">
        <w:rPr>
          <w:rFonts w:ascii="Times New Roman" w:hAnsi="Times New Roman" w:cs="Times New Roman"/>
          <w:noProof/>
          <w:sz w:val="24"/>
          <w:szCs w:val="24"/>
        </w:rPr>
        <w:t>628</w:t>
      </w:r>
      <w:r w:rsidR="00857F76" w:rsidRPr="00A6244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2445">
        <w:rPr>
          <w:rFonts w:ascii="Times New Roman" w:hAnsi="Times New Roman" w:cs="Times New Roman"/>
          <w:noProof/>
          <w:sz w:val="24"/>
          <w:szCs w:val="24"/>
        </w:rPr>
        <w:t>kn</w:t>
      </w:r>
      <w:r w:rsidR="00857F76" w:rsidRPr="00A62445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361B62" w:rsidRPr="00A02A8A" w:rsidRDefault="00361B62" w:rsidP="00361B62">
      <w:pPr>
        <w:spacing w:after="120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:rsidR="00A02A8A" w:rsidRDefault="00A02A8A" w:rsidP="00A02A8A">
      <w:pPr>
        <w:spacing w:after="120"/>
        <w:rPr>
          <w:rFonts w:cs="Times New Roman"/>
          <w:szCs w:val="24"/>
        </w:rPr>
      </w:pPr>
    </w:p>
    <w:p w:rsidR="00A02A8A" w:rsidRPr="00A02A8A" w:rsidRDefault="00A02A8A" w:rsidP="00A02A8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02A8A" w:rsidRPr="00A02A8A" w:rsidRDefault="00A02A8A" w:rsidP="00A02A8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02A8A">
        <w:rPr>
          <w:rFonts w:ascii="Times New Roman" w:hAnsi="Times New Roman" w:cs="Times New Roman"/>
          <w:sz w:val="24"/>
          <w:szCs w:val="24"/>
        </w:rPr>
        <w:t xml:space="preserve">Osoba za kontaktiranje: </w:t>
      </w:r>
      <w:r>
        <w:rPr>
          <w:rFonts w:ascii="Times New Roman" w:hAnsi="Times New Roman" w:cs="Times New Roman"/>
          <w:sz w:val="24"/>
          <w:szCs w:val="24"/>
        </w:rPr>
        <w:t>Vlado Kožljan</w:t>
      </w:r>
    </w:p>
    <w:p w:rsidR="00A02A8A" w:rsidRPr="00A02A8A" w:rsidRDefault="00A02A8A" w:rsidP="00A02A8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02A8A">
        <w:rPr>
          <w:rFonts w:ascii="Times New Roman" w:hAnsi="Times New Roman" w:cs="Times New Roman"/>
          <w:sz w:val="24"/>
          <w:szCs w:val="24"/>
        </w:rPr>
        <w:t>Telefon za kontakt: 052/567-635</w:t>
      </w:r>
    </w:p>
    <w:p w:rsidR="00A02A8A" w:rsidRPr="00A02A8A" w:rsidRDefault="00A02A8A" w:rsidP="00A02A8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02A8A">
        <w:rPr>
          <w:rFonts w:ascii="Times New Roman" w:hAnsi="Times New Roman" w:cs="Times New Roman"/>
          <w:sz w:val="24"/>
          <w:szCs w:val="24"/>
        </w:rPr>
        <w:t xml:space="preserve">E-mail za kontakt: </w:t>
      </w:r>
      <w:r>
        <w:rPr>
          <w:rFonts w:ascii="Times New Roman" w:hAnsi="Times New Roman" w:cs="Times New Roman"/>
          <w:sz w:val="24"/>
          <w:szCs w:val="24"/>
        </w:rPr>
        <w:t>vlado.kozljan</w:t>
      </w:r>
      <w:r w:rsidRPr="00A02A8A">
        <w:rPr>
          <w:rFonts w:ascii="Times New Roman" w:hAnsi="Times New Roman" w:cs="Times New Roman"/>
          <w:sz w:val="24"/>
          <w:szCs w:val="24"/>
        </w:rPr>
        <w:t>@barban.hr</w:t>
      </w:r>
    </w:p>
    <w:p w:rsidR="00A02A8A" w:rsidRPr="00A02A8A" w:rsidRDefault="00A02A8A" w:rsidP="00A02A8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02A8A">
        <w:rPr>
          <w:rFonts w:ascii="Times New Roman" w:hAnsi="Times New Roman" w:cs="Times New Roman"/>
          <w:sz w:val="24"/>
          <w:szCs w:val="24"/>
        </w:rPr>
        <w:t xml:space="preserve">Odgovorna osoba: </w:t>
      </w:r>
      <w:r>
        <w:rPr>
          <w:rFonts w:ascii="Times New Roman" w:hAnsi="Times New Roman" w:cs="Times New Roman"/>
          <w:sz w:val="24"/>
          <w:szCs w:val="24"/>
        </w:rPr>
        <w:t>Sara Brgić, ravnateljica</w:t>
      </w:r>
      <w:r w:rsidRPr="00A02A8A">
        <w:rPr>
          <w:rFonts w:ascii="Times New Roman" w:hAnsi="Times New Roman" w:cs="Times New Roman"/>
          <w:sz w:val="24"/>
          <w:szCs w:val="24"/>
        </w:rPr>
        <w:tab/>
      </w:r>
    </w:p>
    <w:p w:rsidR="00A02A8A" w:rsidRPr="00A02A8A" w:rsidRDefault="00A02A8A" w:rsidP="00A02A8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02A8A" w:rsidRPr="00A02A8A" w:rsidRDefault="00A02A8A" w:rsidP="00A02A8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02A8A" w:rsidRPr="00A02A8A" w:rsidRDefault="00A02A8A" w:rsidP="00A02A8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02A8A">
        <w:rPr>
          <w:rFonts w:ascii="Times New Roman" w:hAnsi="Times New Roman" w:cs="Times New Roman"/>
          <w:sz w:val="24"/>
          <w:szCs w:val="24"/>
        </w:rPr>
        <w:tab/>
      </w:r>
      <w:r w:rsidRPr="00A02A8A">
        <w:rPr>
          <w:rFonts w:ascii="Times New Roman" w:hAnsi="Times New Roman" w:cs="Times New Roman"/>
          <w:sz w:val="24"/>
          <w:szCs w:val="24"/>
        </w:rPr>
        <w:tab/>
      </w:r>
      <w:r w:rsidRPr="00A02A8A">
        <w:rPr>
          <w:rFonts w:ascii="Times New Roman" w:hAnsi="Times New Roman" w:cs="Times New Roman"/>
          <w:sz w:val="24"/>
          <w:szCs w:val="24"/>
        </w:rPr>
        <w:tab/>
      </w:r>
      <w:r w:rsidRPr="00A02A8A">
        <w:rPr>
          <w:rFonts w:ascii="Times New Roman" w:hAnsi="Times New Roman" w:cs="Times New Roman"/>
          <w:sz w:val="24"/>
          <w:szCs w:val="24"/>
        </w:rPr>
        <w:tab/>
      </w:r>
      <w:r w:rsidRPr="00A02A8A">
        <w:rPr>
          <w:rFonts w:ascii="Times New Roman" w:hAnsi="Times New Roman" w:cs="Times New Roman"/>
          <w:sz w:val="24"/>
          <w:szCs w:val="24"/>
        </w:rPr>
        <w:tab/>
      </w:r>
    </w:p>
    <w:p w:rsidR="00A02A8A" w:rsidRPr="00A02A8A" w:rsidRDefault="00A02A8A" w:rsidP="00A02A8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02A8A">
        <w:rPr>
          <w:rFonts w:ascii="Times New Roman" w:hAnsi="Times New Roman" w:cs="Times New Roman"/>
          <w:sz w:val="24"/>
          <w:szCs w:val="24"/>
        </w:rPr>
        <w:t>_________________________</w:t>
      </w:r>
      <w:r w:rsidRPr="00A02A8A">
        <w:rPr>
          <w:rFonts w:ascii="Times New Roman" w:hAnsi="Times New Roman" w:cs="Times New Roman"/>
          <w:sz w:val="24"/>
          <w:szCs w:val="24"/>
        </w:rPr>
        <w:tab/>
      </w:r>
      <w:r w:rsidRPr="00A02A8A">
        <w:rPr>
          <w:rFonts w:ascii="Times New Roman" w:hAnsi="Times New Roman" w:cs="Times New Roman"/>
          <w:sz w:val="24"/>
          <w:szCs w:val="24"/>
        </w:rPr>
        <w:tab/>
      </w:r>
      <w:r w:rsidRPr="00A02A8A">
        <w:rPr>
          <w:rFonts w:ascii="Times New Roman" w:hAnsi="Times New Roman" w:cs="Times New Roman"/>
          <w:sz w:val="24"/>
          <w:szCs w:val="24"/>
        </w:rPr>
        <w:tab/>
      </w:r>
      <w:r w:rsidRPr="00A02A8A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A02A8A" w:rsidRPr="00A02A8A" w:rsidRDefault="00A02A8A" w:rsidP="00A02A8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02A8A">
        <w:rPr>
          <w:rFonts w:ascii="Times New Roman" w:hAnsi="Times New Roman" w:cs="Times New Roman"/>
          <w:sz w:val="24"/>
          <w:szCs w:val="24"/>
        </w:rPr>
        <w:t>Potpis voditelja računovodstva</w:t>
      </w:r>
      <w:r w:rsidRPr="00A02A8A">
        <w:rPr>
          <w:rFonts w:ascii="Times New Roman" w:hAnsi="Times New Roman" w:cs="Times New Roman"/>
          <w:sz w:val="24"/>
          <w:szCs w:val="24"/>
        </w:rPr>
        <w:tab/>
      </w:r>
      <w:r w:rsidRPr="00A02A8A">
        <w:rPr>
          <w:rFonts w:ascii="Times New Roman" w:hAnsi="Times New Roman" w:cs="Times New Roman"/>
          <w:sz w:val="24"/>
          <w:szCs w:val="24"/>
        </w:rPr>
        <w:tab/>
      </w:r>
      <w:r w:rsidRPr="00A02A8A">
        <w:rPr>
          <w:rFonts w:ascii="Times New Roman" w:hAnsi="Times New Roman" w:cs="Times New Roman"/>
          <w:sz w:val="24"/>
          <w:szCs w:val="24"/>
        </w:rPr>
        <w:tab/>
      </w:r>
      <w:r w:rsidRPr="00A02A8A">
        <w:rPr>
          <w:rFonts w:ascii="Times New Roman" w:hAnsi="Times New Roman" w:cs="Times New Roman"/>
          <w:sz w:val="24"/>
          <w:szCs w:val="24"/>
        </w:rPr>
        <w:tab/>
        <w:t>Potpis odgovorne osobe</w:t>
      </w:r>
    </w:p>
    <w:p w:rsidR="00BD06A4" w:rsidRPr="00A02A8A" w:rsidRDefault="00BD06A4" w:rsidP="00D00AD2">
      <w:pPr>
        <w:spacing w:after="160" w:line="259" w:lineRule="auto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sectPr w:rsidR="00BD06A4" w:rsidRPr="00A02A8A" w:rsidSect="00F34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B2750"/>
    <w:multiLevelType w:val="hybridMultilevel"/>
    <w:tmpl w:val="C5ACE1B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93EB4"/>
    <w:multiLevelType w:val="hybridMultilevel"/>
    <w:tmpl w:val="99F2588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478FF"/>
    <w:multiLevelType w:val="hybridMultilevel"/>
    <w:tmpl w:val="5470A5D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40460"/>
    <w:multiLevelType w:val="hybridMultilevel"/>
    <w:tmpl w:val="EE60666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03312"/>
    <w:multiLevelType w:val="hybridMultilevel"/>
    <w:tmpl w:val="1438FD7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31178"/>
    <w:multiLevelType w:val="hybridMultilevel"/>
    <w:tmpl w:val="C374D49C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A6AA7"/>
    <w:multiLevelType w:val="hybridMultilevel"/>
    <w:tmpl w:val="CC80F8E2"/>
    <w:lvl w:ilvl="0" w:tplc="752CA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03475"/>
    <w:multiLevelType w:val="hybridMultilevel"/>
    <w:tmpl w:val="6E46F75A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44F34"/>
    <w:multiLevelType w:val="hybridMultilevel"/>
    <w:tmpl w:val="6328607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F528B"/>
    <w:rsid w:val="000129AF"/>
    <w:rsid w:val="000254D2"/>
    <w:rsid w:val="00050F20"/>
    <w:rsid w:val="0005413D"/>
    <w:rsid w:val="0007398E"/>
    <w:rsid w:val="00082DE4"/>
    <w:rsid w:val="00091876"/>
    <w:rsid w:val="00092240"/>
    <w:rsid w:val="000B6CE5"/>
    <w:rsid w:val="000C0D13"/>
    <w:rsid w:val="000D3141"/>
    <w:rsid w:val="00105760"/>
    <w:rsid w:val="00105969"/>
    <w:rsid w:val="00122482"/>
    <w:rsid w:val="00122F68"/>
    <w:rsid w:val="00123823"/>
    <w:rsid w:val="001546FB"/>
    <w:rsid w:val="00166327"/>
    <w:rsid w:val="001854C9"/>
    <w:rsid w:val="00193037"/>
    <w:rsid w:val="001A7174"/>
    <w:rsid w:val="001C12CE"/>
    <w:rsid w:val="001E3616"/>
    <w:rsid w:val="001F126D"/>
    <w:rsid w:val="002128A4"/>
    <w:rsid w:val="0024083A"/>
    <w:rsid w:val="00251044"/>
    <w:rsid w:val="00267E73"/>
    <w:rsid w:val="002977AC"/>
    <w:rsid w:val="002E012B"/>
    <w:rsid w:val="002E5870"/>
    <w:rsid w:val="002E7F9F"/>
    <w:rsid w:val="0031257D"/>
    <w:rsid w:val="00331D2D"/>
    <w:rsid w:val="00333C4F"/>
    <w:rsid w:val="00345301"/>
    <w:rsid w:val="0034719D"/>
    <w:rsid w:val="00347E2B"/>
    <w:rsid w:val="00352175"/>
    <w:rsid w:val="00361B62"/>
    <w:rsid w:val="0037232E"/>
    <w:rsid w:val="00377612"/>
    <w:rsid w:val="0038342B"/>
    <w:rsid w:val="00385B0D"/>
    <w:rsid w:val="0039599F"/>
    <w:rsid w:val="003A409A"/>
    <w:rsid w:val="003A571B"/>
    <w:rsid w:val="003C01A7"/>
    <w:rsid w:val="003C0515"/>
    <w:rsid w:val="003E69B5"/>
    <w:rsid w:val="00420282"/>
    <w:rsid w:val="0042444C"/>
    <w:rsid w:val="004543A9"/>
    <w:rsid w:val="00485AA1"/>
    <w:rsid w:val="004C2195"/>
    <w:rsid w:val="004C6DBD"/>
    <w:rsid w:val="004E45E4"/>
    <w:rsid w:val="004E54BA"/>
    <w:rsid w:val="004E75B9"/>
    <w:rsid w:val="00502C6F"/>
    <w:rsid w:val="00507182"/>
    <w:rsid w:val="00507720"/>
    <w:rsid w:val="00561D61"/>
    <w:rsid w:val="0057214C"/>
    <w:rsid w:val="00573D18"/>
    <w:rsid w:val="00577E3C"/>
    <w:rsid w:val="0058735A"/>
    <w:rsid w:val="005A248B"/>
    <w:rsid w:val="005B0E30"/>
    <w:rsid w:val="005B3F9F"/>
    <w:rsid w:val="005D486A"/>
    <w:rsid w:val="00607A63"/>
    <w:rsid w:val="00607FA8"/>
    <w:rsid w:val="006164AA"/>
    <w:rsid w:val="00635809"/>
    <w:rsid w:val="00653CAE"/>
    <w:rsid w:val="0066000F"/>
    <w:rsid w:val="0066633F"/>
    <w:rsid w:val="0067218A"/>
    <w:rsid w:val="006736B2"/>
    <w:rsid w:val="006842B9"/>
    <w:rsid w:val="006A4E2C"/>
    <w:rsid w:val="006C2AD2"/>
    <w:rsid w:val="006E48E2"/>
    <w:rsid w:val="00700C7B"/>
    <w:rsid w:val="007054B0"/>
    <w:rsid w:val="00715D5B"/>
    <w:rsid w:val="007273D7"/>
    <w:rsid w:val="007316EB"/>
    <w:rsid w:val="007452E3"/>
    <w:rsid w:val="007553F5"/>
    <w:rsid w:val="00767AA2"/>
    <w:rsid w:val="007712D9"/>
    <w:rsid w:val="00771F9A"/>
    <w:rsid w:val="007B7BA5"/>
    <w:rsid w:val="007C1A8A"/>
    <w:rsid w:val="007C4E38"/>
    <w:rsid w:val="007D2012"/>
    <w:rsid w:val="007D2DC4"/>
    <w:rsid w:val="007E3FBD"/>
    <w:rsid w:val="00815512"/>
    <w:rsid w:val="00816BF2"/>
    <w:rsid w:val="00820DE0"/>
    <w:rsid w:val="00823413"/>
    <w:rsid w:val="00853FF8"/>
    <w:rsid w:val="00857F76"/>
    <w:rsid w:val="00875384"/>
    <w:rsid w:val="00877082"/>
    <w:rsid w:val="00880908"/>
    <w:rsid w:val="008875EA"/>
    <w:rsid w:val="008913FE"/>
    <w:rsid w:val="008C7E96"/>
    <w:rsid w:val="008D59E4"/>
    <w:rsid w:val="008F54A2"/>
    <w:rsid w:val="0090046C"/>
    <w:rsid w:val="009033BF"/>
    <w:rsid w:val="0092117E"/>
    <w:rsid w:val="00923152"/>
    <w:rsid w:val="009232C7"/>
    <w:rsid w:val="0092746A"/>
    <w:rsid w:val="0095032A"/>
    <w:rsid w:val="00960228"/>
    <w:rsid w:val="009845B8"/>
    <w:rsid w:val="009A0C44"/>
    <w:rsid w:val="009A19C2"/>
    <w:rsid w:val="009E2756"/>
    <w:rsid w:val="009E6931"/>
    <w:rsid w:val="009F7591"/>
    <w:rsid w:val="00A02A8A"/>
    <w:rsid w:val="00A20705"/>
    <w:rsid w:val="00A207FD"/>
    <w:rsid w:val="00A21003"/>
    <w:rsid w:val="00A30B77"/>
    <w:rsid w:val="00A62445"/>
    <w:rsid w:val="00A74F70"/>
    <w:rsid w:val="00A76955"/>
    <w:rsid w:val="00A812C9"/>
    <w:rsid w:val="00A8185A"/>
    <w:rsid w:val="00A83291"/>
    <w:rsid w:val="00A857C9"/>
    <w:rsid w:val="00AC1EA2"/>
    <w:rsid w:val="00AC2926"/>
    <w:rsid w:val="00AD4179"/>
    <w:rsid w:val="00AD6063"/>
    <w:rsid w:val="00AE439A"/>
    <w:rsid w:val="00AF528B"/>
    <w:rsid w:val="00B43A96"/>
    <w:rsid w:val="00B95DDF"/>
    <w:rsid w:val="00BA1E5E"/>
    <w:rsid w:val="00BB7CDC"/>
    <w:rsid w:val="00BD0362"/>
    <w:rsid w:val="00BD06A4"/>
    <w:rsid w:val="00BD1CB0"/>
    <w:rsid w:val="00BD4B1C"/>
    <w:rsid w:val="00BE1064"/>
    <w:rsid w:val="00BE107E"/>
    <w:rsid w:val="00BE716A"/>
    <w:rsid w:val="00BF57B4"/>
    <w:rsid w:val="00BF5D4E"/>
    <w:rsid w:val="00C0597C"/>
    <w:rsid w:val="00C05D6E"/>
    <w:rsid w:val="00C11DCC"/>
    <w:rsid w:val="00C377D4"/>
    <w:rsid w:val="00C41AC0"/>
    <w:rsid w:val="00C46BDB"/>
    <w:rsid w:val="00C53F0D"/>
    <w:rsid w:val="00C564CC"/>
    <w:rsid w:val="00C867A6"/>
    <w:rsid w:val="00C91F33"/>
    <w:rsid w:val="00CA33AC"/>
    <w:rsid w:val="00CA3DD1"/>
    <w:rsid w:val="00CB07C5"/>
    <w:rsid w:val="00CF34AF"/>
    <w:rsid w:val="00CF65D3"/>
    <w:rsid w:val="00D00AD2"/>
    <w:rsid w:val="00D40E6A"/>
    <w:rsid w:val="00D431B4"/>
    <w:rsid w:val="00D444D4"/>
    <w:rsid w:val="00D7707F"/>
    <w:rsid w:val="00D8770C"/>
    <w:rsid w:val="00D930D5"/>
    <w:rsid w:val="00D95AA6"/>
    <w:rsid w:val="00DA62F9"/>
    <w:rsid w:val="00DA6F34"/>
    <w:rsid w:val="00DB312D"/>
    <w:rsid w:val="00DB4CA2"/>
    <w:rsid w:val="00DC4308"/>
    <w:rsid w:val="00DC7D9D"/>
    <w:rsid w:val="00DD517E"/>
    <w:rsid w:val="00DD642E"/>
    <w:rsid w:val="00E07D03"/>
    <w:rsid w:val="00E131AF"/>
    <w:rsid w:val="00E4044E"/>
    <w:rsid w:val="00E5044B"/>
    <w:rsid w:val="00E521DF"/>
    <w:rsid w:val="00E566B1"/>
    <w:rsid w:val="00E62DA8"/>
    <w:rsid w:val="00E7004D"/>
    <w:rsid w:val="00E91942"/>
    <w:rsid w:val="00ED5E4B"/>
    <w:rsid w:val="00EF5DFA"/>
    <w:rsid w:val="00F13A2D"/>
    <w:rsid w:val="00F216EA"/>
    <w:rsid w:val="00F34ACB"/>
    <w:rsid w:val="00F50FAD"/>
    <w:rsid w:val="00F55BE3"/>
    <w:rsid w:val="00F564E8"/>
    <w:rsid w:val="00F61F04"/>
    <w:rsid w:val="00F6519A"/>
    <w:rsid w:val="00F71C3B"/>
    <w:rsid w:val="00F76F9D"/>
    <w:rsid w:val="00F86D43"/>
    <w:rsid w:val="00FA52EF"/>
    <w:rsid w:val="00FB2221"/>
    <w:rsid w:val="00FC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28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528B"/>
    <w:pPr>
      <w:ind w:left="720"/>
      <w:contextualSpacing/>
    </w:pPr>
  </w:style>
  <w:style w:type="table" w:styleId="Reetkatablice">
    <w:name w:val="Table Grid"/>
    <w:basedOn w:val="Obinatablica"/>
    <w:uiPriority w:val="39"/>
    <w:rsid w:val="00DA6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inatablica51">
    <w:name w:val="Obična tablica 51"/>
    <w:basedOn w:val="Obinatablica"/>
    <w:uiPriority w:val="45"/>
    <w:rsid w:val="00DA6F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icareetke4-isticanje51">
    <w:name w:val="Tablica rešetke 4 - isticanje 51"/>
    <w:basedOn w:val="Obinatablica"/>
    <w:uiPriority w:val="49"/>
    <w:rsid w:val="00DA6F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icapopisa3-isticanje11">
    <w:name w:val="Tablica popisa 3- isticanje 11"/>
    <w:basedOn w:val="Obinatablica"/>
    <w:uiPriority w:val="48"/>
    <w:rsid w:val="00DB4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86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67A6"/>
    <w:rPr>
      <w:rFonts w:ascii="Segoe UI" w:hAnsi="Segoe UI" w:cs="Segoe UI"/>
      <w:sz w:val="18"/>
      <w:szCs w:val="18"/>
    </w:rPr>
  </w:style>
  <w:style w:type="table" w:customStyle="1" w:styleId="Tablicareetke4-isticanje11">
    <w:name w:val="Tablica rešetke 4 - isticanje 11"/>
    <w:basedOn w:val="Obinatablica"/>
    <w:uiPriority w:val="49"/>
    <w:rsid w:val="00573D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icapopisa3-isticanje31">
    <w:name w:val="Tablica popisa 3 - isticanje 31"/>
    <w:basedOn w:val="Obinatablica"/>
    <w:uiPriority w:val="48"/>
    <w:rsid w:val="00573D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icapopisa4-isticanje11">
    <w:name w:val="Tablica popisa 4 - isticanje 11"/>
    <w:basedOn w:val="Obinatablica"/>
    <w:uiPriority w:val="49"/>
    <w:rsid w:val="00166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icapopisa3-isticanje21">
    <w:name w:val="Tablica popisa 3 - isticanje 21"/>
    <w:basedOn w:val="Obinatablica"/>
    <w:uiPriority w:val="48"/>
    <w:rsid w:val="006842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AD60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styleId="Opisslike">
    <w:name w:val="caption"/>
    <w:basedOn w:val="Normal"/>
    <w:next w:val="Normal"/>
    <w:uiPriority w:val="35"/>
    <w:unhideWhenUsed/>
    <w:qFormat/>
    <w:rsid w:val="00607A63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D06A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D06A4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857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8A9D-355B-4E72-BAF4-440EFA30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3190</Words>
  <Characters>18187</Characters>
  <Application>Microsoft Office Word</Application>
  <DocSecurity>0</DocSecurity>
  <Lines>151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kozlj</dc:creator>
  <cp:lastModifiedBy>Tratincica</cp:lastModifiedBy>
  <cp:revision>2</cp:revision>
  <cp:lastPrinted>2020-02-03T08:30:00Z</cp:lastPrinted>
  <dcterms:created xsi:type="dcterms:W3CDTF">2022-01-31T08:05:00Z</dcterms:created>
  <dcterms:modified xsi:type="dcterms:W3CDTF">2022-01-31T08:05:00Z</dcterms:modified>
</cp:coreProperties>
</file>